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80"/>
          <w:szCs w:val="80"/>
        </w:rPr>
        <w:id w:val="456457876"/>
        <w:docPartObj>
          <w:docPartGallery w:val="Cover Pages"/>
          <w:docPartUnique/>
        </w:docPartObj>
      </w:sdtPr>
      <w:sdtEndPr>
        <w:rPr>
          <w:rFonts w:ascii="Mangal" w:eastAsiaTheme="minorHAnsi" w:hAnsi="Mangal" w:cs="Mangal"/>
          <w:b/>
          <w:sz w:val="20"/>
          <w:szCs w:val="20"/>
        </w:rPr>
      </w:sdtEndPr>
      <w:sdtContent>
        <w:tbl>
          <w:tblPr>
            <w:tblpPr w:leftFromText="180" w:rightFromText="180" w:tblpY="639"/>
            <w:tblW w:w="5000" w:type="pct"/>
            <w:tblLook w:val="04A0"/>
          </w:tblPr>
          <w:tblGrid>
            <w:gridCol w:w="9576"/>
          </w:tblGrid>
          <w:tr w:rsidR="00444C78" w:rsidTr="00A2073A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01C7438F807448A3A6F7188E93B06D4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44C78" w:rsidRDefault="00444C78" w:rsidP="00A2073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English 2201</w:t>
                    </w:r>
                  </w:p>
                </w:tc>
              </w:sdtContent>
            </w:sdt>
          </w:tr>
          <w:tr w:rsidR="00444C78" w:rsidTr="00A2073A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880057B3765E4556B97FE5666E3B1A5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44C78" w:rsidRDefault="00444C78" w:rsidP="00A2073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Answer Key</w:t>
                    </w:r>
                  </w:p>
                </w:tc>
              </w:sdtContent>
            </w:sdt>
          </w:tr>
          <w:tr w:rsidR="00444C78" w:rsidTr="00A2073A">
            <w:trPr>
              <w:trHeight w:val="360"/>
            </w:trPr>
            <w:tc>
              <w:tcPr>
                <w:tcW w:w="5000" w:type="pct"/>
                <w:vAlign w:val="center"/>
              </w:tcPr>
              <w:p w:rsidR="00444C78" w:rsidRDefault="00444C78" w:rsidP="00A2073A">
                <w:pPr>
                  <w:pStyle w:val="NoSpacing"/>
                  <w:jc w:val="center"/>
                </w:pPr>
              </w:p>
            </w:tc>
          </w:tr>
          <w:tr w:rsidR="00444C78" w:rsidTr="00A2073A">
            <w:trPr>
              <w:trHeight w:val="360"/>
            </w:trPr>
            <w:sdt>
              <w:sdtPr>
                <w:rPr>
                  <w:b/>
                  <w:bCs/>
                  <w:sz w:val="32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44C78" w:rsidRPr="00F22040" w:rsidRDefault="00444C78" w:rsidP="00A2073A">
                    <w:pPr>
                      <w:pStyle w:val="NoSpacing"/>
                      <w:jc w:val="center"/>
                      <w:rPr>
                        <w:b/>
                        <w:bCs/>
                        <w:sz w:val="32"/>
                      </w:rPr>
                    </w:pPr>
                    <w:r w:rsidRPr="00F22040">
                      <w:rPr>
                        <w:b/>
                        <w:bCs/>
                        <w:sz w:val="32"/>
                      </w:rPr>
                      <w:t>Western School District</w:t>
                    </w:r>
                  </w:p>
                </w:tc>
              </w:sdtContent>
            </w:sdt>
          </w:tr>
          <w:tr w:rsidR="00444C78" w:rsidTr="00A2073A">
            <w:trPr>
              <w:trHeight w:val="360"/>
            </w:trPr>
            <w:tc>
              <w:tcPr>
                <w:tcW w:w="5000" w:type="pct"/>
                <w:vAlign w:val="center"/>
              </w:tcPr>
              <w:p w:rsidR="00444C78" w:rsidRPr="00F22040" w:rsidRDefault="00444C78" w:rsidP="00A2073A">
                <w:pPr>
                  <w:pStyle w:val="NoSpacing"/>
                  <w:jc w:val="center"/>
                  <w:rPr>
                    <w:b/>
                    <w:bCs/>
                    <w:sz w:val="32"/>
                  </w:rPr>
                </w:pPr>
                <w:r w:rsidRPr="00F22040">
                  <w:rPr>
                    <w:b/>
                    <w:bCs/>
                    <w:sz w:val="32"/>
                  </w:rPr>
                  <w:t>2010</w:t>
                </w:r>
                <w:r w:rsidR="00F22040">
                  <w:rPr>
                    <w:b/>
                    <w:bCs/>
                    <w:sz w:val="32"/>
                  </w:rPr>
                  <w:t xml:space="preserve"> Common Examination</w:t>
                </w:r>
              </w:p>
            </w:tc>
          </w:tr>
        </w:tbl>
        <w:p w:rsidR="00444C78" w:rsidRDefault="00444C78"/>
        <w:p w:rsidR="00444C78" w:rsidRDefault="00A2073A"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-929856</wp:posOffset>
                </wp:positionH>
                <wp:positionV relativeFrom="paragraph">
                  <wp:posOffset>1603710</wp:posOffset>
                </wp:positionV>
                <wp:extent cx="7751445" cy="5011948"/>
                <wp:effectExtent l="19050" t="0" r="190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1445" cy="5011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444C78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44C78" w:rsidRDefault="00444C78" w:rsidP="00444C78">
                    <w:pPr>
                      <w:pStyle w:val="NoSpacing"/>
                      <w:jc w:val="center"/>
                    </w:pPr>
                    <w:r>
                      <w:t xml:space="preserve">There is measure in all things.  - </w:t>
                    </w:r>
                    <w:proofErr w:type="spellStart"/>
                    <w:r>
                      <w:t>Horrace</w:t>
                    </w:r>
                    <w:proofErr w:type="spellEnd"/>
                  </w:p>
                </w:tc>
              </w:sdtContent>
            </w:sdt>
          </w:tr>
        </w:tbl>
        <w:p w:rsidR="00444C78" w:rsidRDefault="00444C78"/>
        <w:p w:rsidR="00444C78" w:rsidRDefault="00444C78">
          <w:pPr>
            <w:rPr>
              <w:rFonts w:ascii="Mangal" w:hAnsi="Mangal" w:cs="Mangal"/>
              <w:b/>
              <w:sz w:val="20"/>
              <w:szCs w:val="20"/>
            </w:rPr>
          </w:pPr>
          <w:r>
            <w:rPr>
              <w:rFonts w:ascii="Mangal" w:hAnsi="Mangal" w:cs="Mangal"/>
              <w:b/>
              <w:sz w:val="20"/>
              <w:szCs w:val="20"/>
            </w:rPr>
            <w:br w:type="page"/>
          </w:r>
        </w:p>
      </w:sdtContent>
    </w:sdt>
    <w:p w:rsidR="005D7E0D" w:rsidRPr="005D7E0D" w:rsidRDefault="005D7E0D" w:rsidP="00444C78">
      <w:pPr>
        <w:rPr>
          <w:rFonts w:ascii="Mangal" w:hAnsi="Mangal" w:cs="Mang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5D7E0D" w:rsidRPr="005D7E0D" w:rsidTr="0026770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5D7E0D" w:rsidRPr="005D7E0D" w:rsidRDefault="005D7E0D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  <w:r w:rsidRPr="005D7E0D">
              <w:rPr>
                <w:rFonts w:ascii="Mangal" w:hAnsi="Mangal" w:cs="Mangal"/>
                <w:b/>
                <w:sz w:val="20"/>
                <w:szCs w:val="20"/>
                <w:u w:val="single"/>
              </w:rPr>
              <w:t>Visual Selected Response (5%)</w:t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sz w:val="20"/>
                <w:szCs w:val="20"/>
              </w:rPr>
              <w:t xml:space="preserve">1.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4.3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sz w:val="20"/>
                <w:szCs w:val="20"/>
              </w:rPr>
              <w:t xml:space="preserve">2.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D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7.3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sz w:val="20"/>
                <w:szCs w:val="20"/>
              </w:rPr>
              <w:t xml:space="preserve">3.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D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ab/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7.4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sz w:val="20"/>
                <w:szCs w:val="20"/>
              </w:rPr>
              <w:t xml:space="preserve">4.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sz w:val="20"/>
                <w:szCs w:val="20"/>
              </w:rPr>
              <w:t xml:space="preserve">5.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sz w:val="20"/>
                <w:szCs w:val="20"/>
              </w:rPr>
              <w:t>Constructed Response Questions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(Suggested Answers … Answers will vary) </w:t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6.1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sz w:val="20"/>
                <w:szCs w:val="20"/>
              </w:rPr>
              <w:t>6. Explain how the message in the visual is developed using one visual element and one textual element. (5%)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Default="00CB7BB4" w:rsidP="005D7E0D">
            <w:pPr>
              <w:contextualSpacing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  <w:p w:rsidR="00444C78" w:rsidRDefault="00444C78" w:rsidP="005D7E0D">
            <w:pPr>
              <w:contextualSpacing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  <w:p w:rsidR="00444C78" w:rsidRPr="005D7E0D" w:rsidRDefault="00444C78" w:rsidP="005D7E0D">
            <w:pPr>
              <w:contextualSpacing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444C78" w:rsidRDefault="00444C78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Possible theme or message may include one of the following : (Suggested answers only)</w:t>
            </w:r>
          </w:p>
          <w:p w:rsidR="00CB7BB4" w:rsidRPr="005D7E0D" w:rsidRDefault="0026770E" w:rsidP="00DE578B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ooks</w:t>
            </w:r>
            <w:proofErr w:type="gramEnd"/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provide a suitable alternative to technology.</w:t>
            </w:r>
          </w:p>
          <w:p w:rsidR="00CB7BB4" w:rsidRPr="005D7E0D" w:rsidRDefault="0026770E" w:rsidP="00DE578B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oth</w:t>
            </w:r>
            <w:proofErr w:type="gramEnd"/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books and technology are complementary.</w:t>
            </w:r>
          </w:p>
          <w:p w:rsidR="00CB7BB4" w:rsidRPr="005D7E0D" w:rsidRDefault="0026770E" w:rsidP="00DE578B">
            <w:pPr>
              <w:pStyle w:val="ListParagraph"/>
              <w:numPr>
                <w:ilvl w:val="0"/>
                <w:numId w:val="1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p</w:t>
            </w:r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eople</w:t>
            </w:r>
            <w:proofErr w:type="gramEnd"/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have to be open to new ideas.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Visual references:</w:t>
            </w:r>
          </w:p>
          <w:p w:rsidR="00CB7BB4" w:rsidRPr="005D7E0D" w:rsidRDefault="0026770E" w:rsidP="00DE578B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>
              <w:rPr>
                <w:rFonts w:ascii="Mangal" w:hAnsi="Mangal" w:cs="Mangal"/>
                <w:color w:val="FF0000"/>
                <w:sz w:val="20"/>
                <w:szCs w:val="20"/>
              </w:rPr>
              <w:t>s</w:t>
            </w:r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mile on the girl’s face</w:t>
            </w:r>
          </w:p>
          <w:p w:rsidR="00CB7BB4" w:rsidRPr="005D7E0D" w:rsidRDefault="0026770E" w:rsidP="00DE578B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t</w:t>
            </w:r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he</w:t>
            </w:r>
            <w:proofErr w:type="gramEnd"/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similar scale of the book and the </w:t>
            </w:r>
            <w:proofErr w:type="spellStart"/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ipod</w:t>
            </w:r>
            <w:proofErr w:type="spellEnd"/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.</w:t>
            </w:r>
          </w:p>
          <w:p w:rsidR="00CB7BB4" w:rsidRPr="005D7E0D" w:rsidRDefault="0026770E" w:rsidP="00DE578B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>
              <w:rPr>
                <w:rFonts w:ascii="Mangal" w:hAnsi="Mangal" w:cs="Mangal"/>
                <w:color w:val="FF0000"/>
                <w:sz w:val="20"/>
                <w:szCs w:val="20"/>
              </w:rPr>
              <w:t>t</w:t>
            </w:r>
            <w:r w:rsidR="00CB7BB4" w:rsidRPr="005D7E0D">
              <w:rPr>
                <w:rFonts w:ascii="Mangal" w:hAnsi="Mangal" w:cs="Mangal"/>
                <w:color w:val="FF0000"/>
                <w:sz w:val="20"/>
                <w:szCs w:val="20"/>
              </w:rPr>
              <w:t>he stack of books in the corner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Textual references:</w:t>
            </w:r>
          </w:p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“this </w:t>
            </w:r>
            <w:proofErr w:type="spellStart"/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li’l</w:t>
            </w:r>
            <w:proofErr w:type="spellEnd"/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beauty”</w:t>
            </w:r>
          </w:p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“Cool. What is it?”</w:t>
            </w:r>
          </w:p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“A book.”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color w:val="FF00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pStyle w:val="ListParagraph"/>
              <w:numPr>
                <w:ilvl w:val="0"/>
                <w:numId w:val="3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322453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322453" w:rsidRPr="005D7E0D" w:rsidRDefault="00322453" w:rsidP="005D7E0D">
            <w:pPr>
              <w:contextualSpacing/>
              <w:rPr>
                <w:rFonts w:ascii="Mangal" w:hAnsi="Mangal" w:cs="Mangal"/>
                <w:color w:val="003300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322453" w:rsidRPr="005D7E0D" w:rsidRDefault="00322453" w:rsidP="00DE578B">
            <w:pPr>
              <w:contextualSpacing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contextualSpacing/>
              <w:rPr>
                <w:rFonts w:ascii="Mangal" w:hAnsi="Mangal" w:cs="Mangal"/>
                <w:color w:val="003300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color w:val="003300"/>
                <w:sz w:val="20"/>
                <w:szCs w:val="20"/>
              </w:rPr>
              <w:t>Evaluation Scheme: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2%-State possible theme/message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1%- Visual Reference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1%-Text Reference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1%-Mechanics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contextualSpacing/>
              <w:rPr>
                <w:rFonts w:ascii="Mangal" w:hAnsi="Mangal" w:cs="Mangal"/>
                <w:color w:val="0033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contextualSpacing/>
              <w:rPr>
                <w:rFonts w:ascii="Mangal" w:hAnsi="Mangal" w:cs="Mangal"/>
                <w:color w:val="0033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contextualSpacing/>
              <w:rPr>
                <w:rFonts w:ascii="Mangal" w:hAnsi="Mangal" w:cs="Mangal"/>
                <w:color w:val="0033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contextualSpacing/>
              <w:rPr>
                <w:rFonts w:ascii="Mangal" w:hAnsi="Mangal" w:cs="Mangal"/>
                <w:color w:val="003300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5D7E0D" w:rsidRPr="005D7E0D" w:rsidTr="0026770E"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D7E0D" w:rsidRPr="005D7E0D" w:rsidRDefault="005D7E0D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D7E0D" w:rsidRPr="005D7E0D" w:rsidRDefault="005D7E0D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4C78" w:rsidRPr="005D7E0D" w:rsidRDefault="00444C78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  <w:r w:rsidRPr="005D7E0D">
              <w:rPr>
                <w:rFonts w:ascii="Mangal" w:hAnsi="Mangal" w:cs="Mangal"/>
                <w:b/>
                <w:sz w:val="20"/>
                <w:szCs w:val="20"/>
                <w:u w:val="single"/>
              </w:rPr>
              <w:t>Prose Selected Response (10%)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C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26770E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26770E">
              <w:rPr>
                <w:rFonts w:ascii="Mangal" w:hAnsi="Mangal" w:cs="Mangal"/>
                <w:sz w:val="16"/>
                <w:szCs w:val="16"/>
              </w:rPr>
              <w:t>Outcome 4.5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26770E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26770E">
              <w:rPr>
                <w:rFonts w:ascii="Mangal" w:hAnsi="Mangal" w:cs="Mangal"/>
                <w:sz w:val="20"/>
                <w:szCs w:val="20"/>
              </w:rPr>
              <w:t>9.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   </w:t>
            </w:r>
            <w:r w:rsidRPr="0026770E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Pr="0026770E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7.7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10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4.5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11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D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12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D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lastRenderedPageBreak/>
              <w:t>Outcome 7.1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13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7.5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26770E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14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15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C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4.3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16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26770E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Pr="005D7E0D"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  <w:r w:rsidRPr="005D7E0D">
              <w:rPr>
                <w:rFonts w:ascii="Mangal" w:hAnsi="Mangal" w:cs="Mangal"/>
                <w:sz w:val="20"/>
                <w:szCs w:val="20"/>
              </w:rPr>
              <w:tab/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sz w:val="20"/>
                <w:szCs w:val="20"/>
              </w:rPr>
              <w:t>Constructed Response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(Suggested Answers … Answers will vary)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322453" w:rsidRDefault="00AE5671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Outcomes 9.2 and 10.1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322453" w:rsidRDefault="00AE5671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sz w:val="20"/>
                <w:szCs w:val="20"/>
              </w:rPr>
              <w:t>17</w:t>
            </w:r>
            <w:r w:rsidRPr="00322453">
              <w:rPr>
                <w:rFonts w:ascii="Mangal" w:hAnsi="Mangal" w:cs="Mangal"/>
                <w:b/>
                <w:sz w:val="20"/>
                <w:szCs w:val="20"/>
              </w:rPr>
              <w:t>. With reference to the selection, explain two ways in which the writer achieve</w:t>
            </w:r>
            <w:r>
              <w:rPr>
                <w:rFonts w:ascii="Mangal" w:hAnsi="Mangal" w:cs="Mangal"/>
                <w:b/>
                <w:sz w:val="20"/>
                <w:szCs w:val="20"/>
              </w:rPr>
              <w:t>d coherence in the selection. (6</w:t>
            </w:r>
            <w:r w:rsidRPr="00322453">
              <w:rPr>
                <w:rFonts w:ascii="Mangal" w:hAnsi="Mangal" w:cs="Mangal"/>
                <w:b/>
                <w:sz w:val="20"/>
                <w:szCs w:val="20"/>
              </w:rPr>
              <w:t>%)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numPr>
                <w:ilvl w:val="0"/>
                <w:numId w:val="6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Logical order, use of examples, use of comparison/contrast, temporal references</w:t>
            </w:r>
          </w:p>
          <w:p w:rsidR="00CB7BB4" w:rsidRPr="00322453" w:rsidRDefault="00CB7BB4" w:rsidP="00DE578B">
            <w:pPr>
              <w:pStyle w:val="ListParagraph"/>
              <w:numPr>
                <w:ilvl w:val="0"/>
                <w:numId w:val="6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Use of transitions/connectives</w:t>
            </w:r>
          </w:p>
          <w:p w:rsidR="00CB7BB4" w:rsidRPr="00322453" w:rsidRDefault="00CB7BB4" w:rsidP="00DE578B">
            <w:pPr>
              <w:pStyle w:val="ListParagraph"/>
              <w:numPr>
                <w:ilvl w:val="0"/>
                <w:numId w:val="6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Repetition of key words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numPr>
                <w:ilvl w:val="0"/>
                <w:numId w:val="6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numPr>
                <w:ilvl w:val="0"/>
                <w:numId w:val="6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322453" w:rsidRDefault="00AE5671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b/>
                <w:color w:val="FF0000"/>
                <w:sz w:val="20"/>
                <w:szCs w:val="20"/>
              </w:rPr>
              <w:t>References</w:t>
            </w: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: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4(and following) “Allow me to cite a few examples.”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7 (Compare/contrast)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9 “Compared to a computer …”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Paragraph 1 “Recently” (temporal reference). 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3 “To date” (temporal reference)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15 “What finally won me over</w:t>
            </w:r>
            <w:proofErr w:type="gramStart"/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..”</w:t>
            </w:r>
            <w:proofErr w:type="gramEnd"/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 (temporal reference)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6 “In fact…” (transitions)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7 “Of course…” (transitions)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13 “But…” (transitions)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Repetition of key words and phrases: “pencil”, “computer”, etc.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pStyle w:val="ListParagraph"/>
              <w:ind w:left="0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322453">
              <w:rPr>
                <w:rFonts w:ascii="Mangal" w:hAnsi="Mangal" w:cs="Mangal"/>
                <w:b/>
                <w:color w:val="003300"/>
                <w:sz w:val="20"/>
                <w:szCs w:val="20"/>
              </w:rPr>
              <w:t>Evaluation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>
              <w:rPr>
                <w:rFonts w:ascii="Mangal" w:hAnsi="Mangal" w:cs="Mangal"/>
                <w:color w:val="003300"/>
                <w:sz w:val="20"/>
                <w:szCs w:val="20"/>
              </w:rPr>
              <w:t>1.5</w:t>
            </w:r>
            <w:r w:rsidRPr="00322453">
              <w:rPr>
                <w:rFonts w:ascii="Mangal" w:hAnsi="Mangal" w:cs="Mangal"/>
                <w:color w:val="003300"/>
                <w:sz w:val="20"/>
                <w:szCs w:val="20"/>
              </w:rPr>
              <w:t>% for identifying and explaining device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>
              <w:rPr>
                <w:rFonts w:ascii="Mangal" w:hAnsi="Mangal" w:cs="Mangal"/>
                <w:color w:val="003300"/>
                <w:sz w:val="20"/>
                <w:szCs w:val="20"/>
              </w:rPr>
              <w:t>1</w:t>
            </w:r>
            <w:r w:rsidRPr="00322453">
              <w:rPr>
                <w:rFonts w:ascii="Mangal" w:hAnsi="Mangal" w:cs="Mangal"/>
                <w:color w:val="003300"/>
                <w:sz w:val="20"/>
                <w:szCs w:val="20"/>
              </w:rPr>
              <w:t>% for reference and explanation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>
              <w:rPr>
                <w:rFonts w:ascii="Mangal" w:hAnsi="Mangal" w:cs="Mangal"/>
                <w:color w:val="003300"/>
                <w:sz w:val="20"/>
                <w:szCs w:val="20"/>
              </w:rPr>
              <w:t>1/5</w:t>
            </w:r>
            <w:r w:rsidRPr="00322453">
              <w:rPr>
                <w:rFonts w:ascii="Mangal" w:hAnsi="Mangal" w:cs="Mangal"/>
                <w:color w:val="003300"/>
                <w:sz w:val="20"/>
                <w:szCs w:val="20"/>
              </w:rPr>
              <w:t>% for identifying and explaining second device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>
              <w:rPr>
                <w:rFonts w:ascii="Mangal" w:hAnsi="Mangal" w:cs="Mangal"/>
                <w:color w:val="003300"/>
                <w:sz w:val="20"/>
                <w:szCs w:val="20"/>
              </w:rPr>
              <w:t>1</w:t>
            </w:r>
            <w:r w:rsidRPr="00322453">
              <w:rPr>
                <w:rFonts w:ascii="Mangal" w:hAnsi="Mangal" w:cs="Mangal"/>
                <w:color w:val="003300"/>
                <w:sz w:val="20"/>
                <w:szCs w:val="20"/>
              </w:rPr>
              <w:t>% for reference and explanation</w:t>
            </w:r>
          </w:p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003300"/>
                <w:sz w:val="20"/>
                <w:szCs w:val="20"/>
              </w:rPr>
              <w:t>1% mechanics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5D7E0D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CB7BB4" w:rsidRPr="00322453" w:rsidRDefault="00CB7BB4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CB7BB4" w:rsidRPr="005D7E0D" w:rsidTr="0026770E">
        <w:trPr>
          <w:trHeight w:val="378"/>
        </w:trPr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CB7BB4" w:rsidRDefault="00CB7BB4" w:rsidP="00CB7BB4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B7BB4" w:rsidRPr="00AE5671" w:rsidRDefault="00CB7BB4" w:rsidP="00CB7BB4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rPr>
          <w:trHeight w:val="648"/>
        </w:trPr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CB7BB4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  <w:r w:rsidRPr="00CB7BB4">
              <w:rPr>
                <w:rFonts w:ascii="Mangal" w:hAnsi="Mangal" w:cs="Mangal"/>
                <w:sz w:val="16"/>
                <w:szCs w:val="16"/>
              </w:rPr>
              <w:t>Outcomes 9.2 and 10.4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CB7BB4" w:rsidP="00CB7BB4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  <w:r>
              <w:rPr>
                <w:rFonts w:ascii="Mangal" w:hAnsi="Mangal" w:cs="Mangal"/>
                <w:b/>
                <w:sz w:val="20"/>
                <w:szCs w:val="20"/>
              </w:rPr>
              <w:t>18</w:t>
            </w:r>
            <w:r w:rsidR="00AE5671" w:rsidRPr="00AE5671">
              <w:rPr>
                <w:rFonts w:ascii="Mangal" w:hAnsi="Mangal" w:cs="Mangal"/>
                <w:b/>
                <w:sz w:val="20"/>
                <w:szCs w:val="20"/>
              </w:rPr>
              <w:t xml:space="preserve">. With two specific references, explain how the author’s use of </w:t>
            </w:r>
            <w:proofErr w:type="spellStart"/>
            <w:r w:rsidR="00AE5671" w:rsidRPr="00AE5671">
              <w:rPr>
                <w:rFonts w:ascii="Mangal" w:hAnsi="Mangal" w:cs="Mangal"/>
                <w:b/>
                <w:sz w:val="20"/>
                <w:szCs w:val="20"/>
              </w:rPr>
              <w:t>hum</w:t>
            </w:r>
            <w:r w:rsidR="00AE5671">
              <w:rPr>
                <w:rFonts w:ascii="Mangal" w:hAnsi="Mangal" w:cs="Mangal"/>
                <w:b/>
                <w:sz w:val="20"/>
                <w:szCs w:val="20"/>
              </w:rPr>
              <w:t>our</w:t>
            </w:r>
            <w:proofErr w:type="spellEnd"/>
            <w:r w:rsidR="00AE5671">
              <w:rPr>
                <w:rFonts w:ascii="Mangal" w:hAnsi="Mangal" w:cs="Mangal"/>
                <w:b/>
                <w:sz w:val="20"/>
                <w:szCs w:val="20"/>
              </w:rPr>
              <w:t xml:space="preserve"> is effective. (4</w:t>
            </w:r>
            <w:r w:rsidR="00AE5671" w:rsidRPr="00AE5671">
              <w:rPr>
                <w:rFonts w:ascii="Mangal" w:hAnsi="Mangal" w:cs="Mangal"/>
                <w:b/>
                <w:sz w:val="20"/>
                <w:szCs w:val="20"/>
              </w:rPr>
              <w:t>%)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B7BB4" w:rsidRDefault="00CB7BB4" w:rsidP="00CB7BB4">
            <w:pPr>
              <w:pStyle w:val="ListParagraph"/>
              <w:numPr>
                <w:ilvl w:val="0"/>
                <w:numId w:val="7"/>
              </w:numPr>
            </w:pPr>
            <w:r>
              <w:t>Reinforces the tone</w:t>
            </w:r>
          </w:p>
          <w:p w:rsidR="00CB7BB4" w:rsidRDefault="00CB7BB4" w:rsidP="00CB7BB4">
            <w:pPr>
              <w:pStyle w:val="ListParagraph"/>
              <w:numPr>
                <w:ilvl w:val="0"/>
                <w:numId w:val="7"/>
              </w:numPr>
            </w:pPr>
            <w:r>
              <w:t>Reinforces the message</w:t>
            </w:r>
          </w:p>
          <w:p w:rsidR="00AE5671" w:rsidRPr="005D7E0D" w:rsidRDefault="00CB7BB4" w:rsidP="00CB7BB4">
            <w:pPr>
              <w:pStyle w:val="ListParagraph"/>
              <w:numPr>
                <w:ilvl w:val="0"/>
                <w:numId w:val="7"/>
              </w:numPr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  <w:r>
              <w:t>Adds interest and enjoyment</w:t>
            </w: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B7BB4" w:rsidRPr="00CB7BB4" w:rsidRDefault="00CB7BB4" w:rsidP="00CB7BB4">
            <w:pPr>
              <w:rPr>
                <w:b/>
                <w:color w:val="FF0000"/>
              </w:rPr>
            </w:pPr>
            <w:r w:rsidRPr="00CB7BB4">
              <w:rPr>
                <w:b/>
                <w:color w:val="FF0000"/>
              </w:rPr>
              <w:t xml:space="preserve">References: </w:t>
            </w:r>
          </w:p>
          <w:p w:rsidR="00CB7BB4" w:rsidRPr="00CB7BB4" w:rsidRDefault="00CB7BB4" w:rsidP="00CB7BB4">
            <w:pPr>
              <w:rPr>
                <w:color w:val="FF0000"/>
              </w:rPr>
            </w:pPr>
            <w:r w:rsidRPr="00CB7BB4">
              <w:rPr>
                <w:color w:val="FF0000"/>
              </w:rPr>
              <w:t>Use of exaggeration (Paragraph 13)</w:t>
            </w:r>
          </w:p>
          <w:p w:rsidR="00CB7BB4" w:rsidRDefault="00CB7BB4" w:rsidP="00CB7BB4">
            <w:r w:rsidRPr="00CB7BB4">
              <w:rPr>
                <w:color w:val="FF0000"/>
              </w:rPr>
              <w:t>Use of parenthetical asides (Paragraph 3, Paragraph 4, Paragraph 10)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B7BB4" w:rsidRPr="00CB7BB4" w:rsidRDefault="00CB7BB4" w:rsidP="00CB7BB4">
            <w:pPr>
              <w:rPr>
                <w:b/>
                <w:color w:val="003300"/>
              </w:rPr>
            </w:pPr>
            <w:r w:rsidRPr="00CB7BB4">
              <w:rPr>
                <w:b/>
                <w:color w:val="003300"/>
              </w:rPr>
              <w:t>Evaluation</w:t>
            </w:r>
          </w:p>
          <w:p w:rsidR="00CB7BB4" w:rsidRPr="00CB7BB4" w:rsidRDefault="00CB7BB4" w:rsidP="00CB7BB4">
            <w:pPr>
              <w:rPr>
                <w:color w:val="003300"/>
              </w:rPr>
            </w:pPr>
            <w:r>
              <w:rPr>
                <w:color w:val="003300"/>
              </w:rPr>
              <w:lastRenderedPageBreak/>
              <w:t>1</w:t>
            </w:r>
            <w:r w:rsidRPr="00CB7BB4">
              <w:rPr>
                <w:color w:val="003300"/>
              </w:rPr>
              <w:t xml:space="preserve">% identifying how the </w:t>
            </w:r>
            <w:proofErr w:type="spellStart"/>
            <w:r w:rsidRPr="00CB7BB4">
              <w:rPr>
                <w:color w:val="003300"/>
              </w:rPr>
              <w:t>humour</w:t>
            </w:r>
            <w:proofErr w:type="spellEnd"/>
            <w:r w:rsidRPr="00CB7BB4">
              <w:rPr>
                <w:color w:val="003300"/>
              </w:rPr>
              <w:t xml:space="preserve"> is effective</w:t>
            </w:r>
          </w:p>
          <w:p w:rsidR="00CB7BB4" w:rsidRPr="00CB7BB4" w:rsidRDefault="00CB7BB4" w:rsidP="00CB7BB4">
            <w:pPr>
              <w:rPr>
                <w:color w:val="003300"/>
              </w:rPr>
            </w:pPr>
            <w:r>
              <w:rPr>
                <w:color w:val="003300"/>
              </w:rPr>
              <w:t>1</w:t>
            </w:r>
            <w:r w:rsidRPr="00CB7BB4">
              <w:rPr>
                <w:color w:val="003300"/>
              </w:rPr>
              <w:t>% for first reference and explanation</w:t>
            </w:r>
          </w:p>
          <w:p w:rsidR="00CB7BB4" w:rsidRPr="00CB7BB4" w:rsidRDefault="00CB7BB4" w:rsidP="00CB7BB4">
            <w:pPr>
              <w:rPr>
                <w:color w:val="003300"/>
              </w:rPr>
            </w:pPr>
            <w:r>
              <w:rPr>
                <w:color w:val="003300"/>
              </w:rPr>
              <w:t>1</w:t>
            </w:r>
            <w:r w:rsidRPr="00CB7BB4">
              <w:rPr>
                <w:color w:val="003300"/>
              </w:rPr>
              <w:t>% for second reference and explanation</w:t>
            </w:r>
          </w:p>
          <w:p w:rsidR="00CB7BB4" w:rsidRPr="00CB7BB4" w:rsidRDefault="00CB7BB4" w:rsidP="00CB7BB4">
            <w:pPr>
              <w:rPr>
                <w:color w:val="003300"/>
              </w:rPr>
            </w:pPr>
            <w:r w:rsidRPr="00CB7BB4">
              <w:rPr>
                <w:color w:val="003300"/>
              </w:rPr>
              <w:t>1% mechanics</w:t>
            </w:r>
          </w:p>
          <w:p w:rsidR="00CB7BB4" w:rsidRPr="005D7E0D" w:rsidRDefault="00CB7BB4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</w:p>
        </w:tc>
      </w:tr>
      <w:tr w:rsidR="00CB7BB4" w:rsidRPr="005D7E0D" w:rsidTr="0026770E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7BB4" w:rsidRPr="005D7E0D" w:rsidRDefault="00CB7BB4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E5671" w:rsidRPr="005D7E0D" w:rsidRDefault="0026770E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  <w:r>
              <w:rPr>
                <w:rFonts w:ascii="Mangal" w:hAnsi="Mangal" w:cs="Mangal"/>
                <w:b/>
                <w:sz w:val="20"/>
                <w:szCs w:val="20"/>
                <w:u w:val="single"/>
              </w:rPr>
              <w:t>Poetry Selected Response (10</w:t>
            </w:r>
            <w:r w:rsidR="00CB7BB4" w:rsidRPr="005D7E0D">
              <w:rPr>
                <w:rFonts w:ascii="Mangal" w:hAnsi="Mangal" w:cs="Mangal"/>
                <w:b/>
                <w:sz w:val="20"/>
                <w:szCs w:val="20"/>
                <w:u w:val="single"/>
              </w:rPr>
              <w:t>%)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CB7BB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19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AE5671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AE5671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C 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7.4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CB7BB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20</w:t>
            </w:r>
            <w:r w:rsidR="00AE5671">
              <w:rPr>
                <w:rFonts w:ascii="Mangal" w:hAnsi="Mangal" w:cs="Mangal"/>
                <w:sz w:val="20"/>
                <w:szCs w:val="20"/>
              </w:rPr>
              <w:t xml:space="preserve">.   </w:t>
            </w:r>
            <w:r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  <w:r w:rsidR="00AE5671">
              <w:rPr>
                <w:rFonts w:ascii="Mangal" w:hAnsi="Mangal" w:cs="Mangal"/>
                <w:sz w:val="20"/>
                <w:szCs w:val="20"/>
              </w:rPr>
              <w:t xml:space="preserve"> 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7.4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CB7BB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21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 w:rsidR="00AE5671"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AE5671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A 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    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7.5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CB7BB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22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>
              <w:rPr>
                <w:rFonts w:ascii="Mangal" w:hAnsi="Mangal" w:cs="Mangal"/>
                <w:color w:val="FF0000"/>
                <w:sz w:val="20"/>
                <w:szCs w:val="20"/>
              </w:rPr>
              <w:t>C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     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4.3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90564" w:rsidRPr="005D7E0D" w:rsidRDefault="00CB7BB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23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AE5671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C </w:t>
            </w:r>
            <w:r w:rsidR="00AE5671" w:rsidRPr="005D7E0D">
              <w:rPr>
                <w:rFonts w:ascii="Mangal" w:hAnsi="Mangal" w:cs="Mangal"/>
                <w:sz w:val="20"/>
                <w:szCs w:val="20"/>
              </w:rPr>
              <w:t xml:space="preserve">     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26770E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4.</w:t>
            </w:r>
            <w:r>
              <w:rPr>
                <w:rFonts w:ascii="Mangal" w:hAnsi="Mangal" w:cs="Mangal"/>
                <w:sz w:val="16"/>
                <w:szCs w:val="16"/>
              </w:rPr>
              <w:t>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C90564" w:rsidRDefault="00C90564" w:rsidP="00C90564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C90564">
              <w:rPr>
                <w:rFonts w:ascii="Mangal" w:hAnsi="Mangal" w:cs="Mangal"/>
                <w:sz w:val="20"/>
                <w:szCs w:val="20"/>
              </w:rPr>
              <w:t>24.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  <w:r>
              <w:rPr>
                <w:rFonts w:ascii="Mangal" w:hAnsi="Mangal" w:cs="Mangal"/>
                <w:sz w:val="20"/>
                <w:szCs w:val="20"/>
              </w:rPr>
              <w:t xml:space="preserve">   </w:t>
            </w:r>
          </w:p>
        </w:tc>
      </w:tr>
      <w:tr w:rsidR="00C9056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90564" w:rsidRPr="005D7E0D" w:rsidRDefault="0026770E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 xml:space="preserve">Outcome </w:t>
            </w:r>
            <w:r>
              <w:rPr>
                <w:rFonts w:ascii="Mangal" w:hAnsi="Mangal" w:cs="Mangal"/>
                <w:sz w:val="16"/>
                <w:szCs w:val="16"/>
              </w:rPr>
              <w:t>4.3, 7.2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90564" w:rsidRPr="00C90564" w:rsidRDefault="00C9056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C90564">
              <w:rPr>
                <w:rFonts w:ascii="Mangal" w:hAnsi="Mangal" w:cs="Mangal"/>
                <w:sz w:val="20"/>
                <w:szCs w:val="20"/>
              </w:rPr>
              <w:t>25.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5024B8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</w:p>
        </w:tc>
      </w:tr>
      <w:tr w:rsidR="00C9056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90564" w:rsidRPr="005D7E0D" w:rsidRDefault="0026770E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4.3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5024B8" w:rsidRPr="005024B8" w:rsidRDefault="00C90564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C90564">
              <w:rPr>
                <w:rFonts w:ascii="Mangal" w:hAnsi="Mangal" w:cs="Mangal"/>
                <w:sz w:val="20"/>
                <w:szCs w:val="20"/>
              </w:rPr>
              <w:t>26.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5024B8"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</w:p>
        </w:tc>
      </w:tr>
      <w:tr w:rsidR="00C9056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90564" w:rsidRPr="005D7E0D" w:rsidRDefault="0026770E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 xml:space="preserve">Outcome </w:t>
            </w:r>
            <w:r>
              <w:rPr>
                <w:rFonts w:ascii="Mangal" w:hAnsi="Mangal" w:cs="Mangal"/>
                <w:sz w:val="16"/>
                <w:szCs w:val="16"/>
              </w:rPr>
              <w:t>7.2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90564" w:rsidRPr="00C90564" w:rsidRDefault="00C9056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C90564">
              <w:rPr>
                <w:rFonts w:ascii="Mangal" w:hAnsi="Mangal" w:cs="Mangal"/>
                <w:sz w:val="20"/>
                <w:szCs w:val="20"/>
              </w:rPr>
              <w:t>27.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26770E">
              <w:rPr>
                <w:rFonts w:ascii="Mangal" w:hAnsi="Mangal" w:cs="Mangal"/>
                <w:color w:val="FF0000"/>
                <w:sz w:val="20"/>
                <w:szCs w:val="20"/>
              </w:rPr>
              <w:t>A</w:t>
            </w:r>
          </w:p>
        </w:tc>
      </w:tr>
      <w:tr w:rsidR="00C9056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C90564" w:rsidRPr="005D7E0D" w:rsidRDefault="0026770E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 xml:space="preserve">Outcome </w:t>
            </w:r>
            <w:r>
              <w:rPr>
                <w:rFonts w:ascii="Mangal" w:hAnsi="Mangal" w:cs="Mangal"/>
                <w:sz w:val="16"/>
                <w:szCs w:val="16"/>
              </w:rPr>
              <w:t>7.1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90564" w:rsidRPr="00C90564" w:rsidRDefault="00C90564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C90564">
              <w:rPr>
                <w:rFonts w:ascii="Mangal" w:hAnsi="Mangal" w:cs="Mangal"/>
                <w:sz w:val="20"/>
                <w:szCs w:val="20"/>
              </w:rPr>
              <w:t>28.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hAnsi="Mangal" w:cs="Mangal"/>
                <w:sz w:val="20"/>
                <w:szCs w:val="20"/>
              </w:rPr>
              <w:t xml:space="preserve">  </w:t>
            </w:r>
            <w:r w:rsidR="005024B8">
              <w:rPr>
                <w:rFonts w:ascii="Mangal" w:hAnsi="Mangal" w:cs="Mangal"/>
                <w:color w:val="FF0000"/>
                <w:sz w:val="20"/>
                <w:szCs w:val="20"/>
              </w:rPr>
              <w:t>B</w:t>
            </w:r>
          </w:p>
        </w:tc>
      </w:tr>
      <w:tr w:rsidR="00C90564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9B2981" w:rsidRPr="005D7E0D" w:rsidRDefault="009B2981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C90564" w:rsidRPr="005D7E0D" w:rsidRDefault="00C90564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sz w:val="20"/>
                <w:szCs w:val="20"/>
              </w:rPr>
              <w:t>Constructed Response</w:t>
            </w:r>
            <w:r w:rsidRPr="005D7E0D">
              <w:rPr>
                <w:rFonts w:ascii="Mangal" w:hAnsi="Mangal" w:cs="Mangal"/>
                <w:sz w:val="20"/>
                <w:szCs w:val="20"/>
              </w:rPr>
              <w:t xml:space="preserve"> (Suggested Answers … Answers will vary)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7.5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7720F0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sz w:val="20"/>
                <w:szCs w:val="20"/>
              </w:rPr>
              <w:t>29</w:t>
            </w:r>
            <w:r w:rsidR="00AE5671" w:rsidRPr="005D7E0D">
              <w:rPr>
                <w:rFonts w:ascii="Mangal" w:hAnsi="Mangal" w:cs="Mangal"/>
                <w:b/>
                <w:sz w:val="20"/>
                <w:szCs w:val="20"/>
              </w:rPr>
              <w:t>. How does the diction contribute to tone? Use two specific references to support your answer. (6%)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157B8E" w:rsidRPr="005D7E0D" w:rsidRDefault="0026770E" w:rsidP="00DE578B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i</w:t>
            </w:r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>dentify</w:t>
            </w:r>
            <w:proofErr w:type="gramEnd"/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tone.</w:t>
            </w:r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ab/>
              <w:t>Possible choices include critical, cynical, nostalgic</w:t>
            </w:r>
          </w:p>
          <w:p w:rsidR="00157B8E" w:rsidRPr="005D7E0D" w:rsidRDefault="0026770E" w:rsidP="00DE578B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>
              <w:rPr>
                <w:rFonts w:ascii="Mangal" w:hAnsi="Mangal" w:cs="Mangal"/>
                <w:color w:val="FF0000"/>
                <w:sz w:val="20"/>
                <w:szCs w:val="20"/>
              </w:rPr>
              <w:t>p</w:t>
            </w:r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>ossible diction references: “</w:t>
            </w:r>
            <w:proofErr w:type="spellStart"/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>phoney</w:t>
            </w:r>
            <w:proofErr w:type="spellEnd"/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dial tone”, “neuter computer”, “preaching machine”, “controlled”, “obligated, zero-perfect state”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pStyle w:val="ListParagraph"/>
              <w:ind w:left="0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color w:val="003300"/>
                <w:sz w:val="20"/>
                <w:szCs w:val="20"/>
              </w:rPr>
              <w:t>Evaluation:</w:t>
            </w:r>
          </w:p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2% for identifying tone and explanation</w:t>
            </w:r>
          </w:p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1.5% for first example of diction and explanation</w:t>
            </w:r>
          </w:p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1.5% for second example of diction and explanation</w:t>
            </w:r>
          </w:p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1% mechanics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ind w:left="0"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pStyle w:val="ListParagraph"/>
              <w:ind w:left="0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pStyle w:val="ListParagraph"/>
              <w:ind w:left="0"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 7.4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7720F0" w:rsidP="00157B8E">
            <w:pPr>
              <w:rPr>
                <w:rFonts w:ascii="Mangal" w:hAnsi="Mangal" w:cs="Mangal"/>
                <w:b/>
                <w:sz w:val="20"/>
                <w:szCs w:val="20"/>
              </w:rPr>
            </w:pPr>
            <w:r w:rsidRPr="007720F0">
              <w:rPr>
                <w:rFonts w:ascii="Mangal" w:hAnsi="Mangal" w:cs="Mangal"/>
                <w:b/>
                <w:sz w:val="20"/>
                <w:szCs w:val="20"/>
              </w:rPr>
              <w:t>30</w:t>
            </w:r>
            <w:r w:rsidR="00AE5671" w:rsidRPr="007720F0">
              <w:rPr>
                <w:rFonts w:ascii="Mangal" w:hAnsi="Mangal" w:cs="Mangal"/>
                <w:b/>
                <w:sz w:val="20"/>
                <w:szCs w:val="20"/>
              </w:rPr>
              <w:t xml:space="preserve">. </w:t>
            </w:r>
            <w:r w:rsidRPr="007720F0">
              <w:rPr>
                <w:rFonts w:ascii="Mangal" w:hAnsi="Mangal" w:cs="Mangal"/>
                <w:b/>
                <w:sz w:val="20"/>
                <w:szCs w:val="20"/>
              </w:rPr>
              <w:t>Explain how the repetition of the lines: “where the neuter computer goes …” is effective. (4%)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108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157B8E" w:rsidRPr="005D7E0D" w:rsidRDefault="0026770E" w:rsidP="00DE578B">
            <w:pPr>
              <w:pStyle w:val="ListParagraph"/>
              <w:numPr>
                <w:ilvl w:val="0"/>
                <w:numId w:val="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r</w:t>
            </w:r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>epetition</w:t>
            </w:r>
            <w:proofErr w:type="gramEnd"/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reinforces the tone.</w:t>
            </w:r>
          </w:p>
          <w:p w:rsidR="00157B8E" w:rsidRPr="005D7E0D" w:rsidRDefault="0026770E" w:rsidP="00DE578B">
            <w:pPr>
              <w:pStyle w:val="ListParagraph"/>
              <w:numPr>
                <w:ilvl w:val="0"/>
                <w:numId w:val="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r</w:t>
            </w:r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>epetition</w:t>
            </w:r>
            <w:proofErr w:type="gramEnd"/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reinforces the theme.</w:t>
            </w:r>
          </w:p>
          <w:p w:rsidR="00157B8E" w:rsidRPr="005D7E0D" w:rsidRDefault="0026770E" w:rsidP="00DE578B">
            <w:pPr>
              <w:pStyle w:val="ListParagraph"/>
              <w:numPr>
                <w:ilvl w:val="0"/>
                <w:numId w:val="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c</w:t>
            </w:r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>reates</w:t>
            </w:r>
            <w:proofErr w:type="gramEnd"/>
            <w:r w:rsidR="00157B8E" w:rsidRPr="005D7E0D">
              <w:rPr>
                <w:rFonts w:ascii="Mangal" w:hAnsi="Mangal" w:cs="Mangal"/>
                <w:color w:val="FF0000"/>
                <w:sz w:val="20"/>
                <w:szCs w:val="20"/>
              </w:rPr>
              <w:t xml:space="preserve"> rhythm and rhyme.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108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numPr>
                <w:ilvl w:val="0"/>
                <w:numId w:val="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108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pStyle w:val="ListParagraph"/>
              <w:numPr>
                <w:ilvl w:val="0"/>
                <w:numId w:val="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b/>
                <w:color w:val="003300"/>
                <w:sz w:val="20"/>
                <w:szCs w:val="20"/>
              </w:rPr>
              <w:t>Evaluation</w:t>
            </w:r>
          </w:p>
          <w:p w:rsidR="00157B8E" w:rsidRPr="005D7E0D" w:rsidRDefault="00157B8E" w:rsidP="00157B8E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 xml:space="preserve">3% Explanation of </w:t>
            </w:r>
            <w:r>
              <w:rPr>
                <w:rFonts w:ascii="Mangal" w:hAnsi="Mangal" w:cs="Mangal"/>
                <w:color w:val="003300"/>
                <w:sz w:val="20"/>
                <w:szCs w:val="20"/>
              </w:rPr>
              <w:t>repetition and effectiveness</w:t>
            </w:r>
          </w:p>
          <w:p w:rsidR="00157B8E" w:rsidRPr="005D7E0D" w:rsidRDefault="00157B8E" w:rsidP="00DE578B">
            <w:pPr>
              <w:contextualSpacing/>
              <w:rPr>
                <w:rFonts w:ascii="Mangal" w:hAnsi="Mangal" w:cs="Mangal"/>
                <w:b/>
                <w:color w:val="003300"/>
                <w:sz w:val="20"/>
                <w:szCs w:val="20"/>
              </w:rPr>
            </w:pPr>
            <w:r w:rsidRPr="005D7E0D">
              <w:rPr>
                <w:rFonts w:ascii="Mangal" w:hAnsi="Mangal" w:cs="Mangal"/>
                <w:color w:val="003300"/>
                <w:sz w:val="20"/>
                <w:szCs w:val="20"/>
              </w:rPr>
              <w:t>1% mechanics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color w:val="003300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E5671" w:rsidRPr="00322453" w:rsidRDefault="00AE5671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AE5671" w:rsidRPr="005D7E0D" w:rsidTr="0026770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b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E5671" w:rsidRPr="00322453" w:rsidRDefault="0026770E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  <w:u w:val="single"/>
              </w:rPr>
            </w:pPr>
            <w:r w:rsidRPr="00322453">
              <w:rPr>
                <w:rFonts w:ascii="Mangal" w:hAnsi="Mangal" w:cs="Mangal"/>
                <w:b/>
                <w:sz w:val="20"/>
                <w:szCs w:val="20"/>
                <w:u w:val="single"/>
              </w:rPr>
              <w:t xml:space="preserve">Connections </w:t>
            </w:r>
            <w:r>
              <w:rPr>
                <w:rFonts w:ascii="Mangal" w:hAnsi="Mangal" w:cs="Mangal"/>
                <w:b/>
                <w:sz w:val="20"/>
                <w:szCs w:val="20"/>
                <w:u w:val="single"/>
              </w:rPr>
              <w:t>(10%)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>Outcomes 10.2 , 10.4 and 9.2</w:t>
            </w: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322453" w:rsidRDefault="002218D6" w:rsidP="00DE578B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sz w:val="20"/>
                <w:szCs w:val="20"/>
              </w:rPr>
              <w:t>31</w:t>
            </w:r>
            <w:r w:rsidR="00AE5671">
              <w:rPr>
                <w:rFonts w:ascii="Mangal" w:hAnsi="Mangal" w:cs="Mangal"/>
                <w:b/>
                <w:sz w:val="20"/>
                <w:szCs w:val="20"/>
              </w:rPr>
              <w:t xml:space="preserve">. </w:t>
            </w:r>
            <w:r w:rsidR="00AE5671" w:rsidRPr="00322453">
              <w:rPr>
                <w:rFonts w:ascii="Mangal" w:hAnsi="Mangal" w:cs="Mangal"/>
                <w:b/>
                <w:sz w:val="20"/>
                <w:szCs w:val="20"/>
              </w:rPr>
              <w:t>In a two-paragraph response compare and contrast the attitude toward technology in the prose selection “An Ode to the User-Friendly Pencil” and the poem “</w:t>
            </w:r>
            <w:proofErr w:type="spellStart"/>
            <w:r w:rsidR="00AE5671" w:rsidRPr="00322453">
              <w:rPr>
                <w:rFonts w:ascii="Mangal" w:hAnsi="Mangal" w:cs="Mangal"/>
                <w:b/>
                <w:sz w:val="20"/>
                <w:szCs w:val="20"/>
              </w:rPr>
              <w:t>Neuteronomy</w:t>
            </w:r>
            <w:proofErr w:type="spellEnd"/>
            <w:r w:rsidR="00AE5671" w:rsidRPr="00322453">
              <w:rPr>
                <w:rFonts w:ascii="Mangal" w:hAnsi="Mangal" w:cs="Mangal"/>
                <w:b/>
                <w:sz w:val="20"/>
                <w:szCs w:val="20"/>
              </w:rPr>
              <w:t>”.</w:t>
            </w:r>
          </w:p>
        </w:tc>
      </w:tr>
      <w:tr w:rsidR="00AE5671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AE5671" w:rsidRPr="005D7E0D" w:rsidRDefault="00AE5671" w:rsidP="00DE578B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 w:val="restart"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Similarity: </w:t>
            </w:r>
          </w:p>
          <w:p w:rsidR="00157B8E" w:rsidRPr="00322453" w:rsidRDefault="0026770E" w:rsidP="00DE578B">
            <w:pPr>
              <w:pStyle w:val="ListParagraph"/>
              <w:numPr>
                <w:ilvl w:val="0"/>
                <w:numId w:val="8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>
              <w:rPr>
                <w:rFonts w:ascii="Mangal" w:hAnsi="Mangal" w:cs="Mangal"/>
                <w:color w:val="FF0000"/>
                <w:sz w:val="20"/>
                <w:szCs w:val="20"/>
              </w:rPr>
              <w:t>s</w:t>
            </w:r>
            <w:r w:rsidR="00157B8E" w:rsidRPr="00322453">
              <w:rPr>
                <w:rFonts w:ascii="Mangal" w:hAnsi="Mangal" w:cs="Mangal"/>
                <w:color w:val="FF0000"/>
                <w:sz w:val="20"/>
                <w:szCs w:val="20"/>
              </w:rPr>
              <w:t>imilar message regarding technology</w:t>
            </w:r>
          </w:p>
          <w:p w:rsidR="00157B8E" w:rsidRPr="00322453" w:rsidRDefault="0026770E" w:rsidP="00DE578B">
            <w:pPr>
              <w:pStyle w:val="ListParagraph"/>
              <w:numPr>
                <w:ilvl w:val="0"/>
                <w:numId w:val="8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color w:val="FF0000"/>
                <w:sz w:val="20"/>
                <w:szCs w:val="20"/>
              </w:rPr>
              <w:t>s</w:t>
            </w:r>
            <w:r w:rsidR="00157B8E" w:rsidRPr="00322453">
              <w:rPr>
                <w:rFonts w:ascii="Mangal" w:hAnsi="Mangal" w:cs="Mangal"/>
                <w:color w:val="FF0000"/>
                <w:sz w:val="20"/>
                <w:szCs w:val="20"/>
              </w:rPr>
              <w:t>imilar</w:t>
            </w:r>
            <w:proofErr w:type="gramEnd"/>
            <w:r w:rsidR="00157B8E"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 nostalgic tone.</w:t>
            </w:r>
          </w:p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References: </w:t>
            </w:r>
          </w:p>
          <w:p w:rsidR="00157B8E" w:rsidRPr="00322453" w:rsidRDefault="0026770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>
              <w:rPr>
                <w:rFonts w:ascii="Mangal" w:hAnsi="Mangal" w:cs="Mangal"/>
                <w:color w:val="FF0000"/>
                <w:sz w:val="20"/>
                <w:szCs w:val="20"/>
              </w:rPr>
              <w:t>s</w:t>
            </w:r>
            <w:r w:rsidR="00157B8E" w:rsidRPr="00322453">
              <w:rPr>
                <w:rFonts w:ascii="Mangal" w:hAnsi="Mangal" w:cs="Mangal"/>
                <w:color w:val="FF0000"/>
                <w:sz w:val="20"/>
                <w:szCs w:val="20"/>
              </w:rPr>
              <w:t>upporting that technology can be negative influence:</w:t>
            </w:r>
          </w:p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  <w:u w:val="single"/>
              </w:rPr>
              <w:t>Prose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Paragraph 1 “destructive relationship”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“… how spending $3000 on a piece of …” (Paragraph 2)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“…the technologically addicted …” (Paragraph 11)</w:t>
            </w:r>
          </w:p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  <w:u w:val="single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  <w:u w:val="single"/>
              </w:rPr>
              <w:t>Poem</w:t>
            </w:r>
          </w:p>
          <w:p w:rsidR="00157B8E" w:rsidRPr="0026770E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26770E">
              <w:rPr>
                <w:rFonts w:ascii="Mangal" w:hAnsi="Mangal" w:cs="Mangal"/>
                <w:color w:val="FF0000"/>
                <w:sz w:val="20"/>
                <w:szCs w:val="20"/>
              </w:rPr>
              <w:t>“Nobody talks to his neighbor anymore” (line 3)</w:t>
            </w:r>
          </w:p>
          <w:p w:rsidR="00157B8E" w:rsidRPr="0026770E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26770E">
              <w:rPr>
                <w:rFonts w:ascii="Mangal" w:hAnsi="Mangal" w:cs="Mangal"/>
                <w:color w:val="FF0000"/>
                <w:sz w:val="20"/>
                <w:szCs w:val="20"/>
              </w:rPr>
              <w:t>“</w:t>
            </w:r>
            <w:proofErr w:type="spellStart"/>
            <w:r w:rsidRPr="0026770E">
              <w:rPr>
                <w:rFonts w:ascii="Mangal" w:hAnsi="Mangal" w:cs="Mangal"/>
                <w:color w:val="FF0000"/>
                <w:sz w:val="20"/>
                <w:szCs w:val="20"/>
              </w:rPr>
              <w:t>phoney</w:t>
            </w:r>
            <w:proofErr w:type="spellEnd"/>
            <w:r w:rsidRPr="0026770E">
              <w:rPr>
                <w:rFonts w:ascii="Mangal" w:hAnsi="Mangal" w:cs="Mangal"/>
                <w:color w:val="FF0000"/>
                <w:sz w:val="20"/>
                <w:szCs w:val="20"/>
              </w:rPr>
              <w:t xml:space="preserve"> dial tone” (line 8)</w:t>
            </w:r>
          </w:p>
          <w:p w:rsidR="00157B8E" w:rsidRPr="0026770E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26770E">
              <w:rPr>
                <w:rFonts w:ascii="Mangal" w:hAnsi="Mangal" w:cs="Mangal"/>
                <w:color w:val="FF0000"/>
                <w:sz w:val="20"/>
                <w:szCs w:val="20"/>
              </w:rPr>
              <w:t>“the facts of your life are all controlled” (line 17)</w:t>
            </w:r>
          </w:p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Difference:</w:t>
            </w:r>
          </w:p>
          <w:p w:rsidR="00157B8E" w:rsidRPr="00322453" w:rsidRDefault="00157B8E" w:rsidP="00DE578B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Difference in tone from serious to </w:t>
            </w:r>
            <w:proofErr w:type="spellStart"/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humourous</w:t>
            </w:r>
            <w:proofErr w:type="spellEnd"/>
          </w:p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  <w:u w:val="single"/>
              </w:rPr>
              <w:t>Prose References</w:t>
            </w: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: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“My mastery of business machines had advanced only as far as the stapler.” (Paragraph 1)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“To start with the purchase decision, you don’t have to ask for a bank loan to buy a pencil.” (</w:t>
            </w:r>
            <w:proofErr w:type="spellStart"/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Paragrph</w:t>
            </w:r>
            <w:proofErr w:type="spellEnd"/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 xml:space="preserve"> 5)</w:t>
            </w:r>
          </w:p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  <w:u w:val="single"/>
              </w:rPr>
              <w:t>Poem References</w:t>
            </w: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: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“There’s no one to love and no one to hate” (line 21)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“put your dreams on a punch card” (line 18)</w:t>
            </w:r>
          </w:p>
          <w:p w:rsidR="00157B8E" w:rsidRPr="00322453" w:rsidRDefault="00157B8E" w:rsidP="0026770E">
            <w:pPr>
              <w:pStyle w:val="ListParagraph"/>
              <w:numPr>
                <w:ilvl w:val="0"/>
                <w:numId w:val="15"/>
              </w:numPr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322453">
              <w:rPr>
                <w:rFonts w:ascii="Mangal" w:hAnsi="Mangal" w:cs="Mangal"/>
                <w:color w:val="FF0000"/>
                <w:sz w:val="20"/>
                <w:szCs w:val="20"/>
              </w:rPr>
              <w:t>“plug in your prayers to the preaching machine” (line 13)</w:t>
            </w: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  <w:u w:val="single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ind w:left="360"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  <w:u w:val="single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157B8E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157B8E" w:rsidRPr="005D7E0D" w:rsidRDefault="00157B8E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vMerge/>
            <w:tcBorders>
              <w:right w:val="single" w:sz="4" w:space="0" w:color="000000" w:themeColor="text1"/>
            </w:tcBorders>
          </w:tcPr>
          <w:p w:rsidR="00157B8E" w:rsidRPr="00322453" w:rsidRDefault="00157B8E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2218D6" w:rsidRPr="005D7E0D" w:rsidTr="0026770E"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18D6" w:rsidRPr="005D7E0D" w:rsidRDefault="002218D6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218D6" w:rsidRPr="00322453" w:rsidRDefault="002218D6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A103D6" w:rsidRPr="005D7E0D" w:rsidTr="0026770E">
        <w:tc>
          <w:tcPr>
            <w:tcW w:w="1458" w:type="dxa"/>
            <w:tcBorders>
              <w:top w:val="single" w:sz="4" w:space="0" w:color="000000" w:themeColor="text1"/>
            </w:tcBorders>
            <w:vAlign w:val="center"/>
          </w:tcPr>
          <w:p w:rsidR="00A103D6" w:rsidRPr="005D7E0D" w:rsidRDefault="00A103D6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</w:tcBorders>
          </w:tcPr>
          <w:p w:rsidR="00A103D6" w:rsidRDefault="00A103D6" w:rsidP="002218D6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  <w:tr w:rsidR="002218D6" w:rsidRPr="005D7E0D" w:rsidTr="0026770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218D6" w:rsidRPr="005D7E0D" w:rsidRDefault="006B1ACF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 xml:space="preserve">Outcomes </w:t>
            </w:r>
            <w:r>
              <w:rPr>
                <w:rFonts w:ascii="Mangal" w:hAnsi="Mangal" w:cs="Mangal"/>
                <w:sz w:val="16"/>
                <w:szCs w:val="16"/>
              </w:rPr>
              <w:t>9.2, 10.2, 10.5</w:t>
            </w:r>
          </w:p>
        </w:tc>
        <w:tc>
          <w:tcPr>
            <w:tcW w:w="8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218D6" w:rsidRDefault="002218D6" w:rsidP="002218D6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sz w:val="20"/>
                <w:szCs w:val="20"/>
              </w:rPr>
              <w:t xml:space="preserve">32. COMPARATIVE STUDY </w:t>
            </w:r>
            <w:r w:rsidR="00A103D6">
              <w:rPr>
                <w:rFonts w:ascii="Mangal" w:hAnsi="Mangal" w:cs="Mangal"/>
                <w:b/>
                <w:sz w:val="20"/>
                <w:szCs w:val="20"/>
              </w:rPr>
              <w:t>(25%)</w:t>
            </w:r>
          </w:p>
          <w:p w:rsidR="002218D6" w:rsidRDefault="002218D6" w:rsidP="002218D6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</w:p>
          <w:p w:rsidR="002218D6" w:rsidRPr="002218D6" w:rsidRDefault="002218D6" w:rsidP="002218D6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 w:rsidRPr="002218D6">
              <w:rPr>
                <w:rFonts w:ascii="Mangal" w:hAnsi="Mangal" w:cs="Mangal"/>
                <w:b/>
                <w:sz w:val="20"/>
                <w:szCs w:val="20"/>
              </w:rPr>
              <w:t>In literature, conflict is often used to develop theme. With reference to one longer play and one prescribed novel, write an essay supporting this statement.</w:t>
            </w:r>
          </w:p>
          <w:p w:rsidR="002218D6" w:rsidRPr="00322453" w:rsidRDefault="002218D6" w:rsidP="00DE578B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</w:p>
        </w:tc>
      </w:tr>
      <w:tr w:rsidR="002218D6" w:rsidRPr="005D7E0D" w:rsidTr="0026770E"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18D6" w:rsidRPr="00444C78" w:rsidRDefault="002218D6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218D6" w:rsidRPr="00444C78" w:rsidRDefault="002218D6" w:rsidP="002218D6">
            <w:pPr>
              <w:contextualSpacing/>
              <w:rPr>
                <w:rFonts w:ascii="Mangal" w:hAnsi="Mangal" w:cs="Mangal"/>
                <w:color w:val="FF0000"/>
                <w:sz w:val="20"/>
                <w:szCs w:val="20"/>
              </w:rPr>
            </w:pPr>
            <w:r w:rsidRPr="00444C78">
              <w:rPr>
                <w:rFonts w:ascii="Mangal" w:hAnsi="Mangal" w:cs="Mangal"/>
                <w:color w:val="FF0000"/>
                <w:sz w:val="20"/>
                <w:szCs w:val="20"/>
              </w:rPr>
              <w:t xml:space="preserve">Refer to </w:t>
            </w:r>
            <w:r w:rsidRPr="00444C78">
              <w:rPr>
                <w:rFonts w:ascii="Mangal" w:hAnsi="Mangal" w:cs="Mangal"/>
                <w:i/>
                <w:color w:val="FF0000"/>
                <w:sz w:val="20"/>
                <w:szCs w:val="20"/>
              </w:rPr>
              <w:t>English Scoring Scale</w:t>
            </w:r>
            <w:r w:rsidRPr="00444C78">
              <w:rPr>
                <w:rFonts w:ascii="Mangal" w:hAnsi="Mangal" w:cs="Mangal"/>
                <w:color w:val="FF0000"/>
                <w:sz w:val="20"/>
                <w:szCs w:val="20"/>
              </w:rPr>
              <w:t xml:space="preserve"> (below)</w:t>
            </w:r>
          </w:p>
        </w:tc>
      </w:tr>
      <w:tr w:rsidR="002218D6" w:rsidRPr="005D7E0D" w:rsidTr="0026770E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18D6" w:rsidRPr="005D7E0D" w:rsidRDefault="002218D6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18D6" w:rsidRDefault="002218D6" w:rsidP="002218D6">
            <w:pPr>
              <w:contextualSpacing/>
              <w:rPr>
                <w:rFonts w:ascii="Mangal" w:hAnsi="Mangal" w:cs="Mangal"/>
                <w:b/>
                <w:color w:val="FF0000"/>
                <w:sz w:val="20"/>
                <w:szCs w:val="20"/>
              </w:rPr>
            </w:pPr>
          </w:p>
        </w:tc>
      </w:tr>
      <w:tr w:rsidR="002218D6" w:rsidRPr="005D7E0D" w:rsidTr="0026770E"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218D6" w:rsidRPr="005D7E0D" w:rsidRDefault="006B1ACF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  <w:r w:rsidRPr="005D7E0D">
              <w:rPr>
                <w:rFonts w:ascii="Mangal" w:hAnsi="Mangal" w:cs="Mangal"/>
                <w:sz w:val="16"/>
                <w:szCs w:val="16"/>
              </w:rPr>
              <w:t xml:space="preserve">Outcomes </w:t>
            </w:r>
            <w:r>
              <w:rPr>
                <w:rFonts w:ascii="Mangal" w:hAnsi="Mangal" w:cs="Mangal"/>
                <w:sz w:val="16"/>
                <w:szCs w:val="16"/>
              </w:rPr>
              <w:t>8.1, 8.2, 9.2</w:t>
            </w:r>
          </w:p>
        </w:tc>
        <w:tc>
          <w:tcPr>
            <w:tcW w:w="811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2218D6" w:rsidRDefault="002218D6" w:rsidP="002218D6">
            <w:pPr>
              <w:contextualSpacing/>
              <w:rPr>
                <w:rFonts w:ascii="Mangal" w:hAnsi="Mangal" w:cs="Mangal"/>
                <w:b/>
                <w:sz w:val="20"/>
                <w:szCs w:val="20"/>
              </w:rPr>
            </w:pPr>
            <w:r w:rsidRPr="002218D6">
              <w:rPr>
                <w:rFonts w:ascii="Mangal" w:hAnsi="Mangal" w:cs="Mangal"/>
                <w:b/>
                <w:sz w:val="20"/>
                <w:szCs w:val="20"/>
              </w:rPr>
              <w:t xml:space="preserve">33.  </w:t>
            </w:r>
            <w:r>
              <w:rPr>
                <w:rFonts w:ascii="Mangal" w:hAnsi="Mangal" w:cs="Mangal"/>
                <w:b/>
                <w:sz w:val="20"/>
                <w:szCs w:val="20"/>
              </w:rPr>
              <w:t>PERSONAL RESPONSE</w:t>
            </w:r>
            <w:r w:rsidR="00A103D6">
              <w:rPr>
                <w:rFonts w:ascii="Mangal" w:hAnsi="Mangal" w:cs="Mangal"/>
                <w:b/>
                <w:sz w:val="20"/>
                <w:szCs w:val="20"/>
              </w:rPr>
              <w:t xml:space="preserve"> (15%)</w:t>
            </w:r>
          </w:p>
          <w:p w:rsidR="002218D6" w:rsidRPr="002218D6" w:rsidRDefault="002218D6" w:rsidP="002218D6">
            <w:pPr>
              <w:pStyle w:val="ListParagraph"/>
              <w:ind w:left="0"/>
              <w:rPr>
                <w:rFonts w:ascii="Mangal" w:hAnsi="Mangal" w:cs="Mangal"/>
                <w:b/>
                <w:sz w:val="20"/>
                <w:szCs w:val="20"/>
              </w:rPr>
            </w:pPr>
            <w:r w:rsidRPr="002218D6">
              <w:rPr>
                <w:rFonts w:ascii="Mangal" w:hAnsi="Mangal" w:cs="Mangal"/>
                <w:b/>
                <w:sz w:val="20"/>
                <w:szCs w:val="20"/>
              </w:rPr>
              <w:t>“The real danger is not that computers will begin to think like [people], but that [people] will begin to think like computers.”</w:t>
            </w:r>
            <w:r w:rsidRPr="002218D6">
              <w:rPr>
                <w:rFonts w:ascii="Mangal" w:hAnsi="Mangal" w:cs="Mangal"/>
                <w:b/>
                <w:sz w:val="20"/>
                <w:szCs w:val="20"/>
              </w:rPr>
              <w:tab/>
              <w:t xml:space="preserve"> --  Sydney J. Harris</w:t>
            </w:r>
          </w:p>
        </w:tc>
      </w:tr>
      <w:tr w:rsidR="002218D6" w:rsidRPr="005D7E0D" w:rsidTr="0026770E">
        <w:tc>
          <w:tcPr>
            <w:tcW w:w="1458" w:type="dxa"/>
            <w:tcBorders>
              <w:left w:val="single" w:sz="4" w:space="0" w:color="000000" w:themeColor="text1"/>
            </w:tcBorders>
            <w:vAlign w:val="center"/>
          </w:tcPr>
          <w:p w:rsidR="002218D6" w:rsidRPr="005D7E0D" w:rsidRDefault="002218D6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right w:val="single" w:sz="4" w:space="0" w:color="000000" w:themeColor="text1"/>
            </w:tcBorders>
          </w:tcPr>
          <w:p w:rsidR="002218D6" w:rsidRDefault="002218D6" w:rsidP="002218D6">
            <w:pPr>
              <w:contextualSpacing/>
              <w:rPr>
                <w:rFonts w:ascii="Mangal" w:hAnsi="Mangal" w:cs="Mangal"/>
                <w:b/>
                <w:color w:val="FF0000"/>
                <w:sz w:val="20"/>
                <w:szCs w:val="20"/>
              </w:rPr>
            </w:pPr>
          </w:p>
        </w:tc>
      </w:tr>
      <w:tr w:rsidR="002218D6" w:rsidRPr="005D7E0D" w:rsidTr="0026770E">
        <w:tc>
          <w:tcPr>
            <w:tcW w:w="14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218D6" w:rsidRPr="005D7E0D" w:rsidRDefault="002218D6" w:rsidP="00DE578B">
            <w:pPr>
              <w:contextualSpacing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8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218D6" w:rsidRPr="00444C78" w:rsidRDefault="002218D6" w:rsidP="002218D6">
            <w:pPr>
              <w:contextualSpacing/>
              <w:rPr>
                <w:rFonts w:ascii="Mangal" w:hAnsi="Mangal" w:cs="Mangal"/>
                <w:sz w:val="20"/>
                <w:szCs w:val="20"/>
              </w:rPr>
            </w:pPr>
            <w:r w:rsidRPr="00444C78">
              <w:rPr>
                <w:rFonts w:ascii="Mangal" w:hAnsi="Mangal" w:cs="Mangal"/>
                <w:color w:val="FF0000"/>
                <w:sz w:val="20"/>
                <w:szCs w:val="20"/>
              </w:rPr>
              <w:t xml:space="preserve">Refer to </w:t>
            </w:r>
            <w:r w:rsidRPr="00444C78">
              <w:rPr>
                <w:rFonts w:ascii="Mangal" w:hAnsi="Mangal" w:cs="Mangal"/>
                <w:i/>
                <w:color w:val="FF0000"/>
                <w:sz w:val="20"/>
                <w:szCs w:val="20"/>
              </w:rPr>
              <w:t xml:space="preserve">Personal Response Scoring Scale </w:t>
            </w:r>
            <w:r w:rsidRPr="00444C78">
              <w:rPr>
                <w:rFonts w:ascii="Mangal" w:hAnsi="Mangal" w:cs="Mangal"/>
                <w:color w:val="FF0000"/>
                <w:sz w:val="20"/>
                <w:szCs w:val="20"/>
              </w:rPr>
              <w:t>(below)</w:t>
            </w:r>
          </w:p>
        </w:tc>
      </w:tr>
    </w:tbl>
    <w:p w:rsidR="005B7720" w:rsidRDefault="005B7720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p w:rsidR="005B7720" w:rsidRPr="00FD0C65" w:rsidRDefault="005B7720" w:rsidP="00FD0C65">
      <w:pPr>
        <w:pStyle w:val="ListParagraph"/>
        <w:rPr>
          <w:rFonts w:ascii="Mangal" w:hAnsi="Mangal" w:cs="Mangal"/>
          <w:sz w:val="20"/>
          <w:szCs w:val="20"/>
        </w:rPr>
      </w:pPr>
      <w:r w:rsidRPr="00FD0C65">
        <w:rPr>
          <w:rFonts w:ascii="Mangal" w:hAnsi="Mangal" w:cs="Mangal"/>
          <w:sz w:val="20"/>
          <w:szCs w:val="20"/>
        </w:rPr>
        <w:br w:type="page"/>
      </w:r>
    </w:p>
    <w:p w:rsidR="009B2981" w:rsidRDefault="009B2981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09"/>
        <w:gridCol w:w="780"/>
        <w:gridCol w:w="4007"/>
        <w:gridCol w:w="780"/>
      </w:tblGrid>
      <w:tr w:rsidR="009B2981" w:rsidTr="009B2981">
        <w:tc>
          <w:tcPr>
            <w:tcW w:w="9576" w:type="dxa"/>
            <w:gridSpan w:val="4"/>
            <w:vAlign w:val="center"/>
          </w:tcPr>
          <w:p w:rsidR="009B2981" w:rsidRPr="005B7720" w:rsidRDefault="009B2981" w:rsidP="009B2981">
            <w:pPr>
              <w:contextualSpacing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5B7720">
              <w:rPr>
                <w:rFonts w:ascii="Mangal" w:hAnsi="Mangal" w:cs="Mangal"/>
                <w:b/>
                <w:sz w:val="20"/>
                <w:szCs w:val="20"/>
              </w:rPr>
              <w:t>English Scoring Scale Criteria</w:t>
            </w:r>
          </w:p>
        </w:tc>
      </w:tr>
      <w:tr w:rsidR="009B2981" w:rsidTr="009B2981">
        <w:tc>
          <w:tcPr>
            <w:tcW w:w="4058" w:type="dxa"/>
            <w:vAlign w:val="center"/>
          </w:tcPr>
          <w:p w:rsidR="009B2981" w:rsidRPr="005B7720" w:rsidRDefault="009B2981" w:rsidP="009B2981">
            <w:pPr>
              <w:ind w:left="360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5B7720">
              <w:rPr>
                <w:rFonts w:ascii="Mangal" w:hAnsi="Mangal" w:cs="Mangal"/>
                <w:b/>
                <w:sz w:val="20"/>
                <w:szCs w:val="20"/>
              </w:rPr>
              <w:t>Literature</w:t>
            </w:r>
          </w:p>
        </w:tc>
        <w:tc>
          <w:tcPr>
            <w:tcW w:w="739" w:type="dxa"/>
            <w:vAlign w:val="center"/>
          </w:tcPr>
          <w:p w:rsidR="009B2981" w:rsidRPr="005B7720" w:rsidRDefault="009B2981" w:rsidP="009B2981">
            <w:pPr>
              <w:contextualSpacing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5B7720">
              <w:rPr>
                <w:rFonts w:ascii="Mangal" w:hAnsi="Mangal" w:cs="Mangal"/>
                <w:b/>
                <w:sz w:val="20"/>
                <w:szCs w:val="20"/>
              </w:rPr>
              <w:t>Score</w:t>
            </w:r>
          </w:p>
        </w:tc>
        <w:tc>
          <w:tcPr>
            <w:tcW w:w="4040" w:type="dxa"/>
            <w:vAlign w:val="center"/>
          </w:tcPr>
          <w:p w:rsidR="009B2981" w:rsidRPr="005B7720" w:rsidRDefault="009B2981" w:rsidP="009B2981">
            <w:pPr>
              <w:ind w:left="360"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5B7720">
              <w:rPr>
                <w:rFonts w:ascii="Mangal" w:hAnsi="Mangal" w:cs="Mangal"/>
                <w:b/>
                <w:sz w:val="20"/>
                <w:szCs w:val="20"/>
              </w:rPr>
              <w:t>Language</w:t>
            </w:r>
          </w:p>
        </w:tc>
        <w:tc>
          <w:tcPr>
            <w:tcW w:w="739" w:type="dxa"/>
            <w:vAlign w:val="center"/>
          </w:tcPr>
          <w:p w:rsidR="009B2981" w:rsidRPr="005B7720" w:rsidRDefault="009B2981" w:rsidP="009B2981">
            <w:pPr>
              <w:contextualSpacing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5B7720">
              <w:rPr>
                <w:rFonts w:ascii="Mangal" w:hAnsi="Mangal" w:cs="Mangal"/>
                <w:b/>
                <w:sz w:val="20"/>
                <w:szCs w:val="20"/>
              </w:rPr>
              <w:t>Score</w:t>
            </w:r>
          </w:p>
        </w:tc>
      </w:tr>
      <w:tr w:rsidR="009B2981" w:rsidRPr="005B7720" w:rsidTr="009B2981">
        <w:tc>
          <w:tcPr>
            <w:tcW w:w="4058" w:type="dxa"/>
            <w:vAlign w:val="center"/>
          </w:tcPr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content displays an outstanding knowledge of subject matter</w:t>
            </w:r>
          </w:p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choice of content is consistently clear, specific and serves to answer the question</w:t>
            </w:r>
          </w:p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selections are consistently supported with detailed references that relate to the task</w:t>
            </w:r>
          </w:p>
        </w:tc>
        <w:tc>
          <w:tcPr>
            <w:tcW w:w="739" w:type="dxa"/>
            <w:vAlign w:val="center"/>
          </w:tcPr>
          <w:p w:rsidR="009B2981" w:rsidRPr="005B7720" w:rsidRDefault="009B2981" w:rsidP="009B2981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9-10</w:t>
            </w:r>
          </w:p>
        </w:tc>
        <w:tc>
          <w:tcPr>
            <w:tcW w:w="4040" w:type="dxa"/>
            <w:vAlign w:val="center"/>
          </w:tcPr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introduction is compelling</w:t>
            </w:r>
          </w:p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conclusion reinforces unity in a compelling way</w:t>
            </w:r>
          </w:p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structure (responses is nearly flawless with ideas that re logically sequenced and developed)</w:t>
            </w:r>
          </w:p>
          <w:p w:rsidR="009B2981" w:rsidRPr="005B7720" w:rsidRDefault="009B2981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mechanics (response is almost error-free)</w:t>
            </w:r>
          </w:p>
        </w:tc>
        <w:tc>
          <w:tcPr>
            <w:tcW w:w="739" w:type="dxa"/>
            <w:vAlign w:val="center"/>
          </w:tcPr>
          <w:p w:rsidR="009B2981" w:rsidRPr="005B7720" w:rsidRDefault="009B2981" w:rsidP="009B2981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9-10</w:t>
            </w:r>
          </w:p>
        </w:tc>
      </w:tr>
      <w:tr w:rsidR="005B7720" w:rsidRPr="005B7720" w:rsidTr="009B2981">
        <w:tc>
          <w:tcPr>
            <w:tcW w:w="4058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content displays a strong knowledge of subject matter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choice of content is usually clear, specific and serves to answer the question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selections are strongly supported with detailed references that relate to the task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9B2981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7-8</w:t>
            </w:r>
          </w:p>
        </w:tc>
        <w:tc>
          <w:tcPr>
            <w:tcW w:w="4040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introduction is strong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conclusion is strong, clear, and unified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structure (responses strong with ideas that re logically sequenced and developed despite some evidence of disunity)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mechanics (strong grasp of conventions with some errors present)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DE578B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7-8</w:t>
            </w:r>
          </w:p>
        </w:tc>
      </w:tr>
      <w:tr w:rsidR="005B7720" w:rsidRPr="005B7720" w:rsidTr="009B2981">
        <w:tc>
          <w:tcPr>
            <w:tcW w:w="4058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content displays a satisfactory knowledge of the subject matter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choice of content is frequently clear, specific and serves to answer the question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selections are sometimes supported with references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9B2981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5-6</w:t>
            </w:r>
          </w:p>
        </w:tc>
        <w:tc>
          <w:tcPr>
            <w:tcW w:w="4040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introduction has a general sense of direction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conclusion reinforces unity but tends to be routine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structure (response is generally focused with flow sometimes interrupted)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mechanics (even though errors are present, there is a good grasp of conventions and flow is maintained)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DE578B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5-6</w:t>
            </w:r>
          </w:p>
        </w:tc>
      </w:tr>
      <w:tr w:rsidR="005B7720" w:rsidRPr="005B7720" w:rsidTr="009B2981">
        <w:tc>
          <w:tcPr>
            <w:tcW w:w="4058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content displays a limited knowledge of the subject matter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choice of content is sometimes clear, specific and serves to answer the question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selections are rarely supported with references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9B2981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3-4</w:t>
            </w:r>
          </w:p>
        </w:tc>
        <w:tc>
          <w:tcPr>
            <w:tcW w:w="4040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introduction is not always clear and has little direction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conclusion, although present, is limited and does little to tie the piece together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structure (response is limited and coherence falters frequently)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an organized summary is provided and is somewhat connected to the task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mechanics(errors are frequent and beginning to affect readability)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DE578B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3-4</w:t>
            </w:r>
          </w:p>
        </w:tc>
      </w:tr>
      <w:tr w:rsidR="005B7720" w:rsidRPr="005B7720" w:rsidTr="009B2981">
        <w:tc>
          <w:tcPr>
            <w:tcW w:w="4058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content displays an unclear knowledge of subject matter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lastRenderedPageBreak/>
              <w:t>choice of content is rarely clear, specific and serves to answer the question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selections are never supported with references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9B2981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lastRenderedPageBreak/>
              <w:t>0-2</w:t>
            </w:r>
          </w:p>
        </w:tc>
        <w:tc>
          <w:tcPr>
            <w:tcW w:w="4040" w:type="dxa"/>
            <w:vAlign w:val="center"/>
          </w:tcPr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introduction is unclear and has no direction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lastRenderedPageBreak/>
              <w:t xml:space="preserve">conclusion is unconnected or does not exist 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structure (there is no flow and coherence)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a summary is presented but has no connection to the task</w:t>
            </w:r>
          </w:p>
          <w:p w:rsidR="005B7720" w:rsidRPr="005B7720" w:rsidRDefault="005B7720" w:rsidP="009B2981">
            <w:pPr>
              <w:pStyle w:val="ListParagraph"/>
              <w:numPr>
                <w:ilvl w:val="0"/>
                <w:numId w:val="9"/>
              </w:numPr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t>mechanics (errors are making readability impossible)</w:t>
            </w:r>
          </w:p>
        </w:tc>
        <w:tc>
          <w:tcPr>
            <w:tcW w:w="739" w:type="dxa"/>
            <w:vAlign w:val="center"/>
          </w:tcPr>
          <w:p w:rsidR="005B7720" w:rsidRPr="005B7720" w:rsidRDefault="005B7720" w:rsidP="00DE578B">
            <w:pPr>
              <w:contextualSpacing/>
              <w:jc w:val="center"/>
              <w:rPr>
                <w:rFonts w:ascii="Mangal" w:hAnsi="Mangal" w:cs="Mangal"/>
                <w:sz w:val="18"/>
                <w:szCs w:val="20"/>
              </w:rPr>
            </w:pPr>
            <w:r w:rsidRPr="005B7720">
              <w:rPr>
                <w:rFonts w:ascii="Mangal" w:hAnsi="Mangal" w:cs="Mangal"/>
                <w:sz w:val="18"/>
                <w:szCs w:val="20"/>
              </w:rPr>
              <w:lastRenderedPageBreak/>
              <w:t>0-2</w:t>
            </w:r>
          </w:p>
        </w:tc>
      </w:tr>
    </w:tbl>
    <w:p w:rsidR="009B2981" w:rsidRDefault="009B2981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E1C8D" w:rsidTr="00DE578B">
        <w:tc>
          <w:tcPr>
            <w:tcW w:w="4788" w:type="dxa"/>
            <w:gridSpan w:val="3"/>
          </w:tcPr>
          <w:p w:rsidR="002E1C8D" w:rsidRDefault="005E143D" w:rsidP="005E143D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15%</w:t>
            </w:r>
          </w:p>
        </w:tc>
        <w:tc>
          <w:tcPr>
            <w:tcW w:w="4788" w:type="dxa"/>
            <w:gridSpan w:val="3"/>
          </w:tcPr>
          <w:p w:rsidR="002E1C8D" w:rsidRDefault="005E143D" w:rsidP="005E143D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10%</w:t>
            </w:r>
          </w:p>
        </w:tc>
      </w:tr>
      <w:tr w:rsidR="002E1C8D" w:rsidTr="009A282F">
        <w:tc>
          <w:tcPr>
            <w:tcW w:w="1596" w:type="dxa"/>
          </w:tcPr>
          <w:p w:rsidR="002E1C8D" w:rsidRDefault="005E143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 ………… 4.5</w:t>
            </w:r>
          </w:p>
          <w:p w:rsidR="005E143D" w:rsidRDefault="005E143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3.5 ………… 5</w:t>
            </w:r>
          </w:p>
          <w:p w:rsidR="005E143D" w:rsidRDefault="005E143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 …………... 6</w:t>
            </w:r>
          </w:p>
          <w:p w:rsidR="005E143D" w:rsidRDefault="005E143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4.5 .....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6.5</w:t>
            </w:r>
          </w:p>
          <w:p w:rsidR="005E143D" w:rsidRDefault="005E143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 ………</w:t>
            </w:r>
            <w:r w:rsidR="009A282F">
              <w:rPr>
                <w:rFonts w:ascii="Mangal" w:hAnsi="Mangal" w:cs="Mangal"/>
                <w:sz w:val="20"/>
                <w:szCs w:val="20"/>
              </w:rPr>
              <w:t>...</w:t>
            </w:r>
            <w:r>
              <w:rPr>
                <w:rFonts w:ascii="Mangal" w:hAnsi="Mangal" w:cs="Mangal"/>
                <w:sz w:val="20"/>
                <w:szCs w:val="20"/>
              </w:rPr>
              <w:t xml:space="preserve"> 7.5</w:t>
            </w:r>
          </w:p>
          <w:p w:rsidR="005E143D" w:rsidRDefault="005E143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2E1C8D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5.5 ………… 8</w:t>
            </w:r>
          </w:p>
          <w:p w:rsidR="009A282F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 …………… 9</w:t>
            </w:r>
          </w:p>
          <w:p w:rsidR="009A282F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6.5……….. 9.5</w:t>
            </w:r>
          </w:p>
          <w:p w:rsidR="009A282F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 ...……… 10.5</w:t>
            </w:r>
          </w:p>
          <w:p w:rsidR="009A282F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7.5 ...……… 11</w:t>
            </w:r>
          </w:p>
        </w:tc>
        <w:tc>
          <w:tcPr>
            <w:tcW w:w="1596" w:type="dxa"/>
          </w:tcPr>
          <w:p w:rsidR="002E1C8D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 ………….. 12</w:t>
            </w:r>
          </w:p>
          <w:p w:rsidR="009A282F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8.5 ...….... 12.5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9 .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……….. 13.5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9.5 .....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…..... 14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10 .…..….... 15</w:t>
            </w:r>
          </w:p>
          <w:p w:rsidR="009A282F" w:rsidRDefault="009A282F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 …………… 3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3.5 .....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3.5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 …………… 4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4.5 .....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4.5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 …………… 5</w:t>
            </w:r>
          </w:p>
          <w:p w:rsidR="002E1C8D" w:rsidRDefault="002E1C8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5.5 .....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5.5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 …………… 6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6.5 .....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6.5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 …………… 7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7.5 .....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7.5</w:t>
            </w:r>
          </w:p>
          <w:p w:rsidR="002E1C8D" w:rsidRDefault="002E1C8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 …………… 8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8.5 .....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8.5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 …………… 9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proofErr w:type="gramStart"/>
            <w:r>
              <w:rPr>
                <w:rFonts w:ascii="Mangal" w:hAnsi="Mangal" w:cs="Mangal"/>
                <w:sz w:val="20"/>
                <w:szCs w:val="20"/>
              </w:rPr>
              <w:t>9.5 .....</w:t>
            </w:r>
            <w:proofErr w:type="gramEnd"/>
            <w:r>
              <w:rPr>
                <w:rFonts w:ascii="Mangal" w:hAnsi="Mangal" w:cs="Mangal"/>
                <w:sz w:val="20"/>
                <w:szCs w:val="20"/>
              </w:rPr>
              <w:t>…... 9.5</w:t>
            </w:r>
          </w:p>
          <w:p w:rsidR="009A282F" w:rsidRDefault="009A282F" w:rsidP="009A282F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10….……… 10</w:t>
            </w:r>
          </w:p>
          <w:p w:rsidR="002E1C8D" w:rsidRDefault="002E1C8D" w:rsidP="005E143D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2E1C8D" w:rsidTr="00DE578B">
        <w:tc>
          <w:tcPr>
            <w:tcW w:w="9576" w:type="dxa"/>
            <w:gridSpan w:val="6"/>
          </w:tcPr>
          <w:p w:rsidR="002E1C8D" w:rsidRDefault="005E143D" w:rsidP="005E143D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 xml:space="preserve">TOTAL (25%) </w:t>
            </w:r>
            <w:r w:rsidRPr="005E143D">
              <w:rPr>
                <w:rFonts w:ascii="Mangal" w:hAnsi="Mangal" w:cs="Mangal"/>
                <w:sz w:val="20"/>
                <w:szCs w:val="20"/>
              </w:rPr>
              <w:sym w:font="Wingdings" w:char="F0E0"/>
            </w:r>
            <w:r>
              <w:rPr>
                <w:rFonts w:ascii="Mangal" w:hAnsi="Mangal" w:cs="Mangal"/>
                <w:sz w:val="20"/>
                <w:szCs w:val="20"/>
              </w:rPr>
              <w:t xml:space="preserve"> Literature + Language</w:t>
            </w:r>
          </w:p>
        </w:tc>
      </w:tr>
    </w:tbl>
    <w:p w:rsidR="00DE578B" w:rsidRDefault="00DE578B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p w:rsidR="00DE578B" w:rsidRDefault="00FD0C65">
      <w:pPr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Source:  </w:t>
      </w:r>
      <w:r w:rsidRPr="00FD0C65">
        <w:rPr>
          <w:rFonts w:ascii="Mangal" w:hAnsi="Mangal" w:cs="Mangal"/>
          <w:i/>
          <w:sz w:val="20"/>
          <w:szCs w:val="20"/>
        </w:rPr>
        <w:t>Department of Education 3201 Public Exam Answer Key, 2009</w:t>
      </w:r>
      <w:r w:rsidR="00DE578B">
        <w:rPr>
          <w:rFonts w:ascii="Mangal" w:hAnsi="Mangal" w:cs="Mangal"/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8796"/>
        <w:gridCol w:w="780"/>
      </w:tblGrid>
      <w:tr w:rsidR="00AB7E61" w:rsidTr="0068527F">
        <w:tc>
          <w:tcPr>
            <w:tcW w:w="9576" w:type="dxa"/>
            <w:gridSpan w:val="2"/>
          </w:tcPr>
          <w:p w:rsidR="00AB7E61" w:rsidRPr="00FD0C65" w:rsidRDefault="00AB7E61" w:rsidP="00FD0C65">
            <w:pPr>
              <w:contextualSpacing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FD0C65">
              <w:rPr>
                <w:rFonts w:ascii="Mangal" w:hAnsi="Mangal" w:cs="Mangal"/>
                <w:b/>
                <w:sz w:val="20"/>
                <w:szCs w:val="20"/>
              </w:rPr>
              <w:lastRenderedPageBreak/>
              <w:t>Personal Response Scoring Scale</w:t>
            </w:r>
          </w:p>
        </w:tc>
      </w:tr>
      <w:tr w:rsidR="00AB7E61" w:rsidTr="00AB7E61">
        <w:trPr>
          <w:trHeight w:val="47"/>
        </w:trPr>
        <w:tc>
          <w:tcPr>
            <w:tcW w:w="8838" w:type="dxa"/>
          </w:tcPr>
          <w:p w:rsidR="00AB7E61" w:rsidRPr="00FD0C65" w:rsidRDefault="00AB7E61" w:rsidP="00FD0C65">
            <w:pPr>
              <w:contextualSpacing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FD0C65">
              <w:rPr>
                <w:rFonts w:ascii="Mangal" w:hAnsi="Mangal" w:cs="Mangal"/>
                <w:b/>
                <w:sz w:val="20"/>
                <w:szCs w:val="20"/>
              </w:rPr>
              <w:t>Criteria</w:t>
            </w:r>
          </w:p>
        </w:tc>
        <w:tc>
          <w:tcPr>
            <w:tcW w:w="738" w:type="dxa"/>
          </w:tcPr>
          <w:p w:rsidR="00AB7E61" w:rsidRPr="00FD0C65" w:rsidRDefault="00AB7E61" w:rsidP="00FD0C65">
            <w:pPr>
              <w:contextualSpacing/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FD0C65">
              <w:rPr>
                <w:rFonts w:ascii="Mangal" w:hAnsi="Mangal" w:cs="Mangal"/>
                <w:b/>
                <w:sz w:val="20"/>
                <w:szCs w:val="20"/>
              </w:rPr>
              <w:t>Score</w:t>
            </w:r>
          </w:p>
        </w:tc>
      </w:tr>
      <w:tr w:rsidR="00AB7E61" w:rsidTr="00AB7E61">
        <w:tc>
          <w:tcPr>
            <w:tcW w:w="8838" w:type="dxa"/>
          </w:tcPr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 w:rsidRPr="00AB7E61">
              <w:rPr>
                <w:rFonts w:ascii="Mangal" w:hAnsi="Mangal" w:cs="Mangal"/>
                <w:sz w:val="20"/>
                <w:szCs w:val="20"/>
              </w:rPr>
              <w:t>format displays an outstanding knowledge of the writing form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 w:rsidRPr="00AB7E61">
              <w:rPr>
                <w:rFonts w:ascii="Mangal" w:hAnsi="Mangal" w:cs="Mangal"/>
                <w:sz w:val="20"/>
                <w:szCs w:val="20"/>
              </w:rPr>
              <w:t>outstanding awareness of audience, purpose and tone are present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 w:rsidRPr="00AB7E61">
              <w:rPr>
                <w:rFonts w:ascii="Mangal" w:hAnsi="Mangal" w:cs="Mangal"/>
                <w:sz w:val="20"/>
                <w:szCs w:val="20"/>
              </w:rPr>
              <w:t>voice is clearly apparent and compelling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 w:rsidRPr="00AB7E61">
              <w:rPr>
                <w:rFonts w:ascii="Mangal" w:hAnsi="Mangal" w:cs="Mangal"/>
                <w:sz w:val="20"/>
                <w:szCs w:val="20"/>
              </w:rPr>
              <w:t>mechanics (response is almost error free)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 w:rsidRPr="00AB7E61">
              <w:rPr>
                <w:rFonts w:ascii="Mangal" w:hAnsi="Mangal" w:cs="Mangal"/>
                <w:sz w:val="20"/>
                <w:szCs w:val="20"/>
              </w:rPr>
              <w:t>content is relevant and outstanding (appropriate supporting evidence is present and develops the ideas relating to the task)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 w:rsidRPr="00AB7E61">
              <w:rPr>
                <w:rFonts w:ascii="Mangal" w:hAnsi="Mangal" w:cs="Mangal"/>
                <w:sz w:val="20"/>
                <w:szCs w:val="20"/>
              </w:rPr>
              <w:t>organization and structure are displayed in an outstanding manner</w:t>
            </w:r>
          </w:p>
        </w:tc>
        <w:tc>
          <w:tcPr>
            <w:tcW w:w="738" w:type="dxa"/>
            <w:vAlign w:val="center"/>
          </w:tcPr>
          <w:p w:rsidR="00AB7E61" w:rsidRDefault="00AB7E61" w:rsidP="00AB7E61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9-10</w:t>
            </w:r>
          </w:p>
        </w:tc>
      </w:tr>
      <w:tr w:rsidR="00AB7E61" w:rsidTr="00AB7E61">
        <w:tc>
          <w:tcPr>
            <w:tcW w:w="8838" w:type="dxa"/>
          </w:tcPr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format displays a strong knowledge of the writing form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strong awareness of audience, purpose and tone are present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voice is usually apparent and strong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mechanics (strong grasp of writing conventions with some errors present)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content is relevant and strong (appropriate supporting evidence is usually present and develops the ideas relating to the task)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organization and structure are displayed in a strong manner</w:t>
            </w:r>
          </w:p>
        </w:tc>
        <w:tc>
          <w:tcPr>
            <w:tcW w:w="738" w:type="dxa"/>
            <w:vAlign w:val="center"/>
          </w:tcPr>
          <w:p w:rsidR="00AB7E61" w:rsidRDefault="00AB7E61" w:rsidP="00AB7E61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7-8</w:t>
            </w:r>
          </w:p>
        </w:tc>
      </w:tr>
      <w:tr w:rsidR="00AB7E61" w:rsidTr="00AB7E61">
        <w:tc>
          <w:tcPr>
            <w:tcW w:w="8838" w:type="dxa"/>
          </w:tcPr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format displays a satisfactory knowledge of the writing form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general awareness of audience, purpose and tone are present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voice is frequently apparent and is sometimes compelling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mechanics (even though errors are present, there is a good grasp of conventions and flow is maintained)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content is frequently relevant and satisfactory (appropriate supporting evidence is frequently present and usually develops the ideas relating to the task)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organization and structure are displayed in a satisfactory manner</w:t>
            </w:r>
          </w:p>
        </w:tc>
        <w:tc>
          <w:tcPr>
            <w:tcW w:w="738" w:type="dxa"/>
            <w:vAlign w:val="center"/>
          </w:tcPr>
          <w:p w:rsidR="00AB7E61" w:rsidRDefault="00AB7E61" w:rsidP="00AB7E61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5-6</w:t>
            </w:r>
          </w:p>
        </w:tc>
      </w:tr>
      <w:tr w:rsidR="00AB7E61" w:rsidTr="00AB7E61">
        <w:tc>
          <w:tcPr>
            <w:tcW w:w="8838" w:type="dxa"/>
          </w:tcPr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format displays a limited knowledge of the writing form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limited awareness of audience, purpose and tone are present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voice is sometimes apparent and is occasionally compelling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mechanics (errors are frequent and beginning to affect readability)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content is sometimes relevant and somewhat satisfactory (appropriate supporting evidence is sometimes present and sometimes develops the ideas relating to the task)</w:t>
            </w:r>
          </w:p>
          <w:p w:rsidR="00AB7E61" w:rsidRP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organization and structure are displayed in a limited manner</w:t>
            </w:r>
          </w:p>
        </w:tc>
        <w:tc>
          <w:tcPr>
            <w:tcW w:w="738" w:type="dxa"/>
            <w:vAlign w:val="center"/>
          </w:tcPr>
          <w:p w:rsidR="00AB7E61" w:rsidRDefault="00AB7E61" w:rsidP="00AB7E61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3-4</w:t>
            </w:r>
          </w:p>
        </w:tc>
      </w:tr>
      <w:tr w:rsidR="00AB7E61" w:rsidTr="00AB7E61">
        <w:tc>
          <w:tcPr>
            <w:tcW w:w="8838" w:type="dxa"/>
          </w:tcPr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format displays a very limited knowledge of the writing form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very limited awareness of audience, purpose and tone are present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voice is rarely apparent and is not compelling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mechanics (errors are making readability impossible)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content is rarely relevant and not satisfactory (appropriate supporting evidence is rarely present and rarely develops the ideas relating to the task)</w:t>
            </w:r>
          </w:p>
          <w:p w:rsidR="00AB7E61" w:rsidRDefault="00AB7E61" w:rsidP="00AB7E61">
            <w:pPr>
              <w:pStyle w:val="ListParagraph"/>
              <w:numPr>
                <w:ilvl w:val="0"/>
                <w:numId w:val="13"/>
              </w:num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organization and structure are displayed in a very limited manner</w:t>
            </w:r>
          </w:p>
        </w:tc>
        <w:tc>
          <w:tcPr>
            <w:tcW w:w="738" w:type="dxa"/>
            <w:vAlign w:val="center"/>
          </w:tcPr>
          <w:p w:rsidR="00AB7E61" w:rsidRDefault="00AB7E61" w:rsidP="00AB7E61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0-2</w:t>
            </w:r>
          </w:p>
        </w:tc>
      </w:tr>
    </w:tbl>
    <w:p w:rsidR="002E1C8D" w:rsidRDefault="002E1C8D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p w:rsidR="00AB7E61" w:rsidRDefault="00AB7E61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89"/>
        <w:gridCol w:w="3189"/>
        <w:gridCol w:w="3189"/>
      </w:tblGrid>
      <w:tr w:rsidR="00AB7E61" w:rsidTr="00AB7E61">
        <w:trPr>
          <w:trHeight w:val="189"/>
        </w:trPr>
        <w:tc>
          <w:tcPr>
            <w:tcW w:w="9567" w:type="dxa"/>
            <w:gridSpan w:val="3"/>
          </w:tcPr>
          <w:p w:rsidR="00AB7E61" w:rsidRDefault="00AB7E61" w:rsidP="004B3B01">
            <w:pPr>
              <w:contextualSpacing/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15%</w:t>
            </w:r>
          </w:p>
        </w:tc>
      </w:tr>
      <w:tr w:rsidR="00AB7E61" w:rsidTr="00AB7E61">
        <w:trPr>
          <w:trHeight w:val="1115"/>
        </w:trPr>
        <w:tc>
          <w:tcPr>
            <w:tcW w:w="3189" w:type="dxa"/>
          </w:tcPr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lastRenderedPageBreak/>
              <w:t>3 …………………………….… 4.5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3.5 ………………………………</w:t>
            </w:r>
            <w:r w:rsidR="009E6D16">
              <w:rPr>
                <w:rFonts w:ascii="Mangal" w:hAnsi="Mangal" w:cs="Mangal"/>
                <w:sz w:val="20"/>
                <w:szCs w:val="20"/>
              </w:rPr>
              <w:t>.</w:t>
            </w:r>
            <w:r>
              <w:rPr>
                <w:rFonts w:ascii="Mangal" w:hAnsi="Mangal" w:cs="Mangal"/>
                <w:sz w:val="20"/>
                <w:szCs w:val="20"/>
              </w:rPr>
              <w:t xml:space="preserve"> 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 ……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…………………….</w:t>
            </w:r>
            <w:r>
              <w:rPr>
                <w:rFonts w:ascii="Mangal" w:hAnsi="Mangal" w:cs="Mangal"/>
                <w:sz w:val="20"/>
                <w:szCs w:val="20"/>
              </w:rPr>
              <w:t>……... 6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4.5 ...</w:t>
            </w:r>
            <w:r w:rsidR="009E6D16">
              <w:rPr>
                <w:rFonts w:ascii="Mangal" w:hAnsi="Mangal" w:cs="Mangal"/>
                <w:sz w:val="20"/>
                <w:szCs w:val="20"/>
              </w:rPr>
              <w:t>.............................</w:t>
            </w:r>
            <w:r>
              <w:rPr>
                <w:rFonts w:ascii="Mangal" w:hAnsi="Mangal" w:cs="Mangal"/>
                <w:sz w:val="20"/>
                <w:szCs w:val="20"/>
              </w:rPr>
              <w:t>..…... 6.5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 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…………………….</w:t>
            </w:r>
            <w:r>
              <w:rPr>
                <w:rFonts w:ascii="Mangal" w:hAnsi="Mangal" w:cs="Mangal"/>
                <w:sz w:val="20"/>
                <w:szCs w:val="20"/>
              </w:rPr>
              <w:t>……... 7.5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3189" w:type="dxa"/>
          </w:tcPr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5.5 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…………………….</w:t>
            </w:r>
            <w:r>
              <w:rPr>
                <w:rFonts w:ascii="Mangal" w:hAnsi="Mangal" w:cs="Mangal"/>
                <w:sz w:val="20"/>
                <w:szCs w:val="20"/>
              </w:rPr>
              <w:t>……… 8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 ……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……………………</w:t>
            </w:r>
            <w:r>
              <w:rPr>
                <w:rFonts w:ascii="Mangal" w:hAnsi="Mangal" w:cs="Mangal"/>
                <w:sz w:val="20"/>
                <w:szCs w:val="20"/>
              </w:rPr>
              <w:t>……… 9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6.5…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……………………</w:t>
            </w:r>
            <w:r>
              <w:rPr>
                <w:rFonts w:ascii="Mangal" w:hAnsi="Mangal" w:cs="Mangal"/>
                <w:sz w:val="20"/>
                <w:szCs w:val="20"/>
              </w:rPr>
              <w:t>…….. 9.5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 ...……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…………………...</w:t>
            </w:r>
            <w:r>
              <w:rPr>
                <w:rFonts w:ascii="Mangal" w:hAnsi="Mangal" w:cs="Mangal"/>
                <w:sz w:val="20"/>
                <w:szCs w:val="20"/>
              </w:rPr>
              <w:t>… 10.5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7.5 ...</w:t>
            </w:r>
            <w:r w:rsidR="009E6D16">
              <w:rPr>
                <w:rFonts w:ascii="Mangal" w:hAnsi="Mangal" w:cs="Mangal"/>
                <w:sz w:val="20"/>
                <w:szCs w:val="20"/>
              </w:rPr>
              <w:t>............................</w:t>
            </w:r>
            <w:r>
              <w:rPr>
                <w:rFonts w:ascii="Mangal" w:hAnsi="Mangal" w:cs="Mangal"/>
                <w:sz w:val="20"/>
                <w:szCs w:val="20"/>
              </w:rPr>
              <w:t>……… 11</w:t>
            </w:r>
          </w:p>
        </w:tc>
        <w:tc>
          <w:tcPr>
            <w:tcW w:w="3189" w:type="dxa"/>
          </w:tcPr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 …………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…………………..</w:t>
            </w:r>
            <w:r>
              <w:rPr>
                <w:rFonts w:ascii="Mangal" w:hAnsi="Mangal" w:cs="Mangal"/>
                <w:sz w:val="20"/>
                <w:szCs w:val="20"/>
              </w:rPr>
              <w:t>.. 12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8.5 ...…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…………………..</w:t>
            </w:r>
            <w:r>
              <w:rPr>
                <w:rFonts w:ascii="Mangal" w:hAnsi="Mangal" w:cs="Mangal"/>
                <w:sz w:val="20"/>
                <w:szCs w:val="20"/>
              </w:rPr>
              <w:t>.... 12.5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 .………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…………………..</w:t>
            </w:r>
            <w:r>
              <w:rPr>
                <w:rFonts w:ascii="Mangal" w:hAnsi="Mangal" w:cs="Mangal"/>
                <w:sz w:val="20"/>
                <w:szCs w:val="20"/>
              </w:rPr>
              <w:t>.. 13.5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9.5 ...</w:t>
            </w:r>
            <w:r w:rsidR="009E6D16">
              <w:rPr>
                <w:rFonts w:ascii="Mangal" w:hAnsi="Mangal" w:cs="Mangal"/>
                <w:sz w:val="20"/>
                <w:szCs w:val="20"/>
              </w:rPr>
              <w:t>...........................</w:t>
            </w:r>
            <w:r>
              <w:rPr>
                <w:rFonts w:ascii="Mangal" w:hAnsi="Mangal" w:cs="Mangal"/>
                <w:sz w:val="20"/>
                <w:szCs w:val="20"/>
              </w:rPr>
              <w:t>..…..... 14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10 .…</w:t>
            </w:r>
            <w:r w:rsidR="009E6D16">
              <w:rPr>
                <w:rFonts w:ascii="Mangal" w:hAnsi="Mangal" w:cs="Mangal"/>
                <w:sz w:val="20"/>
                <w:szCs w:val="20"/>
              </w:rPr>
              <w:t>…………………...</w:t>
            </w:r>
            <w:r>
              <w:rPr>
                <w:rFonts w:ascii="Mangal" w:hAnsi="Mangal" w:cs="Mangal"/>
                <w:sz w:val="20"/>
                <w:szCs w:val="20"/>
              </w:rPr>
              <w:t>..….... 15</w:t>
            </w:r>
          </w:p>
          <w:p w:rsidR="00AB7E61" w:rsidRDefault="00AB7E61" w:rsidP="004B3B01">
            <w:pPr>
              <w:contextualSpacing/>
              <w:jc w:val="both"/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AB7E61" w:rsidRDefault="00AB7E61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</w:p>
    <w:p w:rsidR="00FD0C65" w:rsidRPr="005D7E0D" w:rsidRDefault="00FD0C65" w:rsidP="005D7E0D">
      <w:pPr>
        <w:spacing w:after="0" w:line="240" w:lineRule="auto"/>
        <w:contextualSpacing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Source:  </w:t>
      </w:r>
      <w:r w:rsidRPr="00FD0C65">
        <w:rPr>
          <w:rFonts w:ascii="Mangal" w:hAnsi="Mangal" w:cs="Mangal"/>
          <w:i/>
          <w:sz w:val="20"/>
          <w:szCs w:val="20"/>
        </w:rPr>
        <w:t>Department of Education 3201 Public Exam Answer Key, 2009</w:t>
      </w:r>
    </w:p>
    <w:sectPr w:rsidR="00FD0C65" w:rsidRPr="005D7E0D" w:rsidSect="00444C78"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89E"/>
    <w:multiLevelType w:val="hybridMultilevel"/>
    <w:tmpl w:val="EC34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F0967"/>
    <w:multiLevelType w:val="hybridMultilevel"/>
    <w:tmpl w:val="E3A4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1850"/>
    <w:multiLevelType w:val="hybridMultilevel"/>
    <w:tmpl w:val="E6E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1FED"/>
    <w:multiLevelType w:val="hybridMultilevel"/>
    <w:tmpl w:val="F63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201D"/>
    <w:multiLevelType w:val="hybridMultilevel"/>
    <w:tmpl w:val="501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5A61"/>
    <w:multiLevelType w:val="hybridMultilevel"/>
    <w:tmpl w:val="9B30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4625"/>
    <w:multiLevelType w:val="hybridMultilevel"/>
    <w:tmpl w:val="763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07DB"/>
    <w:multiLevelType w:val="hybridMultilevel"/>
    <w:tmpl w:val="365E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C71407"/>
    <w:multiLevelType w:val="hybridMultilevel"/>
    <w:tmpl w:val="9FF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D7EF2"/>
    <w:multiLevelType w:val="hybridMultilevel"/>
    <w:tmpl w:val="616C004A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162C"/>
    <w:multiLevelType w:val="hybridMultilevel"/>
    <w:tmpl w:val="81426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8C103E"/>
    <w:multiLevelType w:val="multilevel"/>
    <w:tmpl w:val="F97CAA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360"/>
      </w:pPr>
      <w:rPr>
        <w:rFonts w:ascii="Mangal" w:eastAsiaTheme="minorHAnsi" w:hAnsi="Mangal" w:cs="Mang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B676D78"/>
    <w:multiLevelType w:val="hybridMultilevel"/>
    <w:tmpl w:val="D55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E0AFD"/>
    <w:multiLevelType w:val="hybridMultilevel"/>
    <w:tmpl w:val="774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53828"/>
    <w:multiLevelType w:val="hybridMultilevel"/>
    <w:tmpl w:val="C822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3AB"/>
    <w:rsid w:val="00157B8E"/>
    <w:rsid w:val="001B4FD6"/>
    <w:rsid w:val="002218D6"/>
    <w:rsid w:val="0026770E"/>
    <w:rsid w:val="002E04FE"/>
    <w:rsid w:val="002E1C8D"/>
    <w:rsid w:val="00322453"/>
    <w:rsid w:val="00444C78"/>
    <w:rsid w:val="004631C7"/>
    <w:rsid w:val="005024B8"/>
    <w:rsid w:val="005253AE"/>
    <w:rsid w:val="005859CE"/>
    <w:rsid w:val="005B73E7"/>
    <w:rsid w:val="005B7720"/>
    <w:rsid w:val="005D7E0D"/>
    <w:rsid w:val="005E143D"/>
    <w:rsid w:val="00631508"/>
    <w:rsid w:val="006B1ACF"/>
    <w:rsid w:val="006B4C5B"/>
    <w:rsid w:val="007041FB"/>
    <w:rsid w:val="007720F0"/>
    <w:rsid w:val="007F73AB"/>
    <w:rsid w:val="00813DB8"/>
    <w:rsid w:val="00875C9A"/>
    <w:rsid w:val="00935620"/>
    <w:rsid w:val="0098130A"/>
    <w:rsid w:val="009A282F"/>
    <w:rsid w:val="009B2981"/>
    <w:rsid w:val="009E6D16"/>
    <w:rsid w:val="00A103D6"/>
    <w:rsid w:val="00A2073A"/>
    <w:rsid w:val="00A91115"/>
    <w:rsid w:val="00AB7E61"/>
    <w:rsid w:val="00AE5671"/>
    <w:rsid w:val="00C34C5B"/>
    <w:rsid w:val="00C8661C"/>
    <w:rsid w:val="00C90564"/>
    <w:rsid w:val="00CB0AAD"/>
    <w:rsid w:val="00CB1BF2"/>
    <w:rsid w:val="00CB7BB4"/>
    <w:rsid w:val="00D13D72"/>
    <w:rsid w:val="00D17E8A"/>
    <w:rsid w:val="00D60CF0"/>
    <w:rsid w:val="00D64CB0"/>
    <w:rsid w:val="00DD73C9"/>
    <w:rsid w:val="00DE578B"/>
    <w:rsid w:val="00E03DC9"/>
    <w:rsid w:val="00E27998"/>
    <w:rsid w:val="00EC623A"/>
    <w:rsid w:val="00EC656C"/>
    <w:rsid w:val="00F22040"/>
    <w:rsid w:val="00F2501F"/>
    <w:rsid w:val="00F44967"/>
    <w:rsid w:val="00F92613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5B"/>
    <w:pPr>
      <w:ind w:left="720"/>
      <w:contextualSpacing/>
    </w:pPr>
  </w:style>
  <w:style w:type="table" w:styleId="TableGrid">
    <w:name w:val="Table Grid"/>
    <w:basedOn w:val="TableNormal"/>
    <w:uiPriority w:val="59"/>
    <w:rsid w:val="005D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4C7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4C7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C7438F807448A3A6F7188E93B0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C137-3575-4220-BCD5-165DE8AD1F23}"/>
      </w:docPartPr>
      <w:docPartBody>
        <w:p w:rsidR="004A775D" w:rsidRDefault="00FD46C2" w:rsidP="00FD46C2">
          <w:pPr>
            <w:pStyle w:val="01C7438F807448A3A6F7188E93B06D4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46C2"/>
    <w:rsid w:val="0020256F"/>
    <w:rsid w:val="004A775D"/>
    <w:rsid w:val="00585B7D"/>
    <w:rsid w:val="00930463"/>
    <w:rsid w:val="00F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13EC3E2A54E46A78C998C652B00B6">
    <w:name w:val="FEE13EC3E2A54E46A78C998C652B00B6"/>
    <w:rsid w:val="00FD46C2"/>
  </w:style>
  <w:style w:type="paragraph" w:customStyle="1" w:styleId="01C7438F807448A3A6F7188E93B06D49">
    <w:name w:val="01C7438F807448A3A6F7188E93B06D49"/>
    <w:rsid w:val="00FD46C2"/>
  </w:style>
  <w:style w:type="paragraph" w:customStyle="1" w:styleId="880057B3765E4556B97FE5666E3B1A5C">
    <w:name w:val="880057B3765E4556B97FE5666E3B1A5C"/>
    <w:rsid w:val="00FD46C2"/>
  </w:style>
  <w:style w:type="paragraph" w:customStyle="1" w:styleId="68DB24A7CD7342DA88175CA583F94F63">
    <w:name w:val="68DB24A7CD7342DA88175CA583F94F63"/>
    <w:rsid w:val="00FD46C2"/>
  </w:style>
  <w:style w:type="paragraph" w:customStyle="1" w:styleId="7EE5FB5F28744150A99F59AE0C034797">
    <w:name w:val="7EE5FB5F28744150A99F59AE0C034797"/>
    <w:rsid w:val="00FD46C2"/>
  </w:style>
  <w:style w:type="paragraph" w:customStyle="1" w:styleId="F92277C3B43C4C5BA41B784D6F7F4BD8">
    <w:name w:val="F92277C3B43C4C5BA41B784D6F7F4BD8"/>
    <w:rsid w:val="00FD46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>There is measure in all things.  - Horrace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5C8E4-9EC4-4010-98F9-06F665A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2201</dc:title>
  <dc:subject>Answer Key</dc:subject>
  <dc:creator>Western School District</dc:creator>
  <cp:lastModifiedBy>Sherra</cp:lastModifiedBy>
  <cp:revision>2</cp:revision>
  <cp:lastPrinted>2010-06-02T18:20:00Z</cp:lastPrinted>
  <dcterms:created xsi:type="dcterms:W3CDTF">2015-01-19T22:52:00Z</dcterms:created>
  <dcterms:modified xsi:type="dcterms:W3CDTF">2015-01-19T22:52:00Z</dcterms:modified>
</cp:coreProperties>
</file>